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2C6C" w:rsidRDefault="005E2C6C">
      <w:pPr>
        <w:pStyle w:val="Standard"/>
      </w:pPr>
    </w:p>
    <w:tbl>
      <w:tblPr>
        <w:tblW w:w="11483" w:type="dxa"/>
        <w:tblInd w:w="-1570" w:type="dxa"/>
        <w:tblCellMar>
          <w:left w:w="113" w:type="dxa"/>
        </w:tblCellMar>
        <w:tblLook w:val="0000" w:firstRow="0" w:lastRow="0" w:firstColumn="0" w:lastColumn="0" w:noHBand="0" w:noVBand="0"/>
      </w:tblPr>
      <w:tblGrid>
        <w:gridCol w:w="5710"/>
        <w:gridCol w:w="5773"/>
      </w:tblGrid>
      <w:tr w:rsidR="005E2C6C">
        <w:tc>
          <w:tcPr>
            <w:tcW w:w="5710" w:type="dxa"/>
            <w:shd w:val="clear" w:color="auto" w:fill="auto"/>
          </w:tcPr>
          <w:p w:rsidR="005E2C6C" w:rsidRDefault="000A61D0">
            <w:pPr>
              <w:pStyle w:val="KansiTekijt"/>
              <w:spacing w:after="240" w:line="360" w:lineRule="auto"/>
              <w:rPr>
                <w:rFonts w:ascii="Times New Roman" w:hAnsi="Times New Roman"/>
                <w:color w:val="000000"/>
                <w:sz w:val="40"/>
                <w:szCs w:val="20"/>
                <w:lang w:eastAsia="fi-FI"/>
              </w:rPr>
            </w:pPr>
            <w:r>
              <w:rPr>
                <w:rFonts w:ascii="Times New Roman" w:hAnsi="Times New Roman"/>
                <w:color w:val="000000"/>
                <w:sz w:val="40"/>
                <w:szCs w:val="20"/>
                <w:lang w:eastAsia="fi-FI"/>
              </w:rPr>
              <w:t>Moveo-sovellu</w:t>
            </w:r>
            <w:bookmarkStart w:id="0" w:name="_GoBack"/>
            <w:bookmarkEnd w:id="0"/>
            <w:r>
              <w:rPr>
                <w:rFonts w:ascii="Times New Roman" w:hAnsi="Times New Roman"/>
                <w:color w:val="000000"/>
                <w:sz w:val="40"/>
                <w:szCs w:val="20"/>
                <w:lang w:eastAsia="fi-FI"/>
              </w:rPr>
              <w:t>sprojekti</w:t>
            </w:r>
          </w:p>
          <w:p w:rsidR="005E2C6C" w:rsidRDefault="000A61D0">
            <w:pPr>
              <w:pStyle w:val="KansiTekijt"/>
              <w:spacing w:after="240" w:line="360" w:lineRule="auto"/>
              <w:rPr>
                <w:rFonts w:ascii="Times New Roman" w:hAnsi="Times New Roman"/>
                <w:color w:val="000000"/>
                <w:szCs w:val="20"/>
                <w:lang w:eastAsia="fi-FI"/>
              </w:rPr>
            </w:pPr>
            <w:r>
              <w:rPr>
                <w:rFonts w:ascii="Times New Roman" w:hAnsi="Times New Roman"/>
                <w:color w:val="000000"/>
                <w:szCs w:val="20"/>
                <w:lang w:eastAsia="fi-FI"/>
              </w:rPr>
              <w:t>Karoliina Lappalainen</w:t>
            </w:r>
          </w:p>
          <w:p w:rsidR="005E2C6C" w:rsidRDefault="000A61D0">
            <w:pPr>
              <w:pStyle w:val="KansiTekijt"/>
              <w:spacing w:after="240" w:line="360" w:lineRule="auto"/>
              <w:rPr>
                <w:rFonts w:ascii="Times New Roman" w:hAnsi="Times New Roman"/>
                <w:color w:val="000000"/>
                <w:szCs w:val="20"/>
                <w:lang w:eastAsia="fi-FI"/>
              </w:rPr>
            </w:pPr>
            <w:r>
              <w:rPr>
                <w:rFonts w:ascii="Times New Roman" w:hAnsi="Times New Roman"/>
                <w:color w:val="000000"/>
                <w:szCs w:val="20"/>
                <w:lang w:eastAsia="fi-FI"/>
              </w:rPr>
              <w:t>Tuomas Moisio</w:t>
            </w:r>
          </w:p>
          <w:p w:rsidR="005E2C6C" w:rsidRDefault="000A61D0">
            <w:pPr>
              <w:pStyle w:val="KansiTekijt"/>
              <w:spacing w:after="240" w:line="360" w:lineRule="auto"/>
              <w:rPr>
                <w:rFonts w:ascii="Times New Roman" w:hAnsi="Times New Roman"/>
                <w:color w:val="000000"/>
                <w:szCs w:val="20"/>
                <w:lang w:eastAsia="fi-FI"/>
              </w:rPr>
            </w:pPr>
            <w:r>
              <w:rPr>
                <w:rFonts w:ascii="Times New Roman" w:hAnsi="Times New Roman"/>
                <w:color w:val="000000"/>
                <w:szCs w:val="20"/>
                <w:lang w:eastAsia="fi-FI"/>
              </w:rPr>
              <w:t>Visa Nykänen</w:t>
            </w:r>
          </w:p>
          <w:p w:rsidR="005E2C6C" w:rsidRDefault="000A61D0">
            <w:pPr>
              <w:pStyle w:val="KansiTekijt"/>
              <w:spacing w:after="240" w:line="360" w:lineRule="auto"/>
              <w:rPr>
                <w:rFonts w:ascii="Times New Roman" w:hAnsi="Times New Roman"/>
                <w:color w:val="000000"/>
                <w:szCs w:val="20"/>
                <w:lang w:eastAsia="fi-FI"/>
              </w:rPr>
            </w:pPr>
            <w:r>
              <w:rPr>
                <w:rFonts w:ascii="Times New Roman" w:hAnsi="Times New Roman"/>
                <w:color w:val="000000"/>
                <w:szCs w:val="20"/>
                <w:lang w:eastAsia="fi-FI"/>
              </w:rPr>
              <w:t>Petra Puumala</w:t>
            </w:r>
          </w:p>
          <w:p w:rsidR="005E2C6C" w:rsidRDefault="005E2C6C">
            <w:pPr>
              <w:pStyle w:val="KansiTekijt"/>
              <w:spacing w:after="240" w:line="360" w:lineRule="auto"/>
              <w:jc w:val="both"/>
              <w:rPr>
                <w:rFonts w:ascii="Times New Roman" w:hAnsi="Times New Roman"/>
                <w:color w:val="000000"/>
                <w:sz w:val="40"/>
                <w:szCs w:val="20"/>
                <w:lang w:eastAsia="fi-FI"/>
              </w:rPr>
            </w:pPr>
          </w:p>
          <w:p w:rsidR="005E2C6C" w:rsidRDefault="000A61D0">
            <w:pPr>
              <w:pStyle w:val="KansiTekijt"/>
              <w:spacing w:after="240" w:line="360" w:lineRule="auto"/>
              <w:rPr>
                <w:szCs w:val="20"/>
                <w:lang w:eastAsia="fi-FI"/>
              </w:rPr>
            </w:pPr>
            <w:r>
              <w:rPr>
                <w:noProof/>
                <w:lang w:eastAsia="fi-FI"/>
              </w:rPr>
              <w:drawing>
                <wp:inline distT="0" distB="0" distL="0" distR="0">
                  <wp:extent cx="2324100" cy="226758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8"/>
                          <a:stretch>
                            <a:fillRect/>
                          </a:stretch>
                        </pic:blipFill>
                        <pic:spPr bwMode="auto">
                          <a:xfrm>
                            <a:off x="0" y="0"/>
                            <a:ext cx="2324100" cy="2267585"/>
                          </a:xfrm>
                          <a:prstGeom prst="rect">
                            <a:avLst/>
                          </a:prstGeom>
                        </pic:spPr>
                      </pic:pic>
                    </a:graphicData>
                  </a:graphic>
                </wp:inline>
              </w:drawing>
            </w:r>
          </w:p>
          <w:p w:rsidR="005E2C6C" w:rsidRDefault="005E2C6C">
            <w:pPr>
              <w:pStyle w:val="KansiTekijt"/>
              <w:spacing w:after="240" w:line="360" w:lineRule="auto"/>
              <w:jc w:val="right"/>
              <w:rPr>
                <w:rFonts w:ascii="Times New Roman" w:hAnsi="Times New Roman"/>
                <w:color w:val="000000"/>
                <w:sz w:val="40"/>
                <w:szCs w:val="20"/>
                <w:lang w:eastAsia="fi-FI"/>
              </w:rPr>
            </w:pPr>
          </w:p>
        </w:tc>
        <w:tc>
          <w:tcPr>
            <w:tcW w:w="5772" w:type="dxa"/>
            <w:shd w:val="clear" w:color="auto" w:fill="auto"/>
          </w:tcPr>
          <w:p w:rsidR="005E2C6C" w:rsidRDefault="000A61D0">
            <w:pPr>
              <w:pStyle w:val="KansiTekijt"/>
              <w:spacing w:after="240" w:line="360" w:lineRule="auto"/>
              <w:jc w:val="both"/>
              <w:rPr>
                <w:rFonts w:ascii="Times New Roman" w:hAnsi="Times New Roman"/>
                <w:color w:val="000000"/>
                <w:sz w:val="40"/>
                <w:szCs w:val="20"/>
                <w:lang w:eastAsia="fi-FI"/>
              </w:rPr>
            </w:pPr>
            <w:r>
              <w:rPr>
                <w:rFonts w:ascii="Times New Roman" w:hAnsi="Times New Roman"/>
                <w:color w:val="000000"/>
                <w:sz w:val="40"/>
                <w:szCs w:val="20"/>
                <w:lang w:eastAsia="fi-FI"/>
              </w:rPr>
              <w:t>Moveatis-sovellusprojekti</w:t>
            </w:r>
          </w:p>
          <w:p w:rsidR="005E2C6C" w:rsidRDefault="000A61D0">
            <w:pPr>
              <w:pStyle w:val="KansiTekijt"/>
              <w:spacing w:after="240" w:line="360" w:lineRule="auto"/>
              <w:jc w:val="both"/>
              <w:rPr>
                <w:rFonts w:ascii="Times New Roman" w:hAnsi="Times New Roman"/>
                <w:szCs w:val="20"/>
                <w:lang w:eastAsia="fi-FI"/>
              </w:rPr>
            </w:pPr>
            <w:r>
              <w:rPr>
                <w:rFonts w:ascii="Times New Roman" w:hAnsi="Times New Roman"/>
                <w:szCs w:val="20"/>
                <w:lang w:eastAsia="fi-FI"/>
              </w:rPr>
              <w:t>Jarmo Juujärvi</w:t>
            </w:r>
          </w:p>
          <w:p w:rsidR="005E2C6C" w:rsidRDefault="000A61D0">
            <w:pPr>
              <w:pStyle w:val="KansiTekijt"/>
              <w:spacing w:after="240" w:line="360" w:lineRule="auto"/>
              <w:jc w:val="both"/>
              <w:rPr>
                <w:rFonts w:ascii="Times New Roman" w:hAnsi="Times New Roman"/>
                <w:szCs w:val="20"/>
                <w:lang w:eastAsia="fi-FI"/>
              </w:rPr>
            </w:pPr>
            <w:r>
              <w:rPr>
                <w:rFonts w:ascii="Times New Roman" w:hAnsi="Times New Roman"/>
                <w:szCs w:val="20"/>
                <w:lang w:eastAsia="fi-FI"/>
              </w:rPr>
              <w:t>Sami Kallio</w:t>
            </w:r>
          </w:p>
          <w:p w:rsidR="005E2C6C" w:rsidRDefault="000A61D0">
            <w:pPr>
              <w:pStyle w:val="KansiTekijt"/>
              <w:spacing w:after="240" w:line="360" w:lineRule="auto"/>
              <w:jc w:val="both"/>
              <w:rPr>
                <w:rFonts w:ascii="Times New Roman" w:hAnsi="Times New Roman"/>
                <w:szCs w:val="20"/>
                <w:lang w:eastAsia="fi-FI"/>
              </w:rPr>
            </w:pPr>
            <w:r>
              <w:rPr>
                <w:rFonts w:ascii="Times New Roman" w:hAnsi="Times New Roman"/>
                <w:szCs w:val="20"/>
                <w:lang w:eastAsia="fi-FI"/>
              </w:rPr>
              <w:t>Kai Korhonen</w:t>
            </w:r>
          </w:p>
          <w:p w:rsidR="005E2C6C" w:rsidRDefault="000A61D0">
            <w:pPr>
              <w:pStyle w:val="KansiTekijt"/>
              <w:spacing w:after="240" w:line="360" w:lineRule="auto"/>
              <w:jc w:val="both"/>
              <w:rPr>
                <w:rFonts w:ascii="Times New Roman" w:hAnsi="Times New Roman"/>
                <w:szCs w:val="20"/>
                <w:lang w:eastAsia="fi-FI"/>
              </w:rPr>
            </w:pPr>
            <w:r>
              <w:rPr>
                <w:rFonts w:ascii="Times New Roman" w:hAnsi="Times New Roman"/>
                <w:szCs w:val="20"/>
                <w:lang w:eastAsia="fi-FI"/>
              </w:rPr>
              <w:t>Juha Moisio</w:t>
            </w:r>
          </w:p>
          <w:p w:rsidR="005E2C6C" w:rsidRDefault="000A61D0">
            <w:pPr>
              <w:pStyle w:val="KansiTekijt"/>
              <w:spacing w:after="240" w:line="360" w:lineRule="auto"/>
              <w:jc w:val="both"/>
              <w:rPr>
                <w:rFonts w:ascii="Times New Roman" w:hAnsi="Times New Roman"/>
                <w:szCs w:val="20"/>
                <w:lang w:eastAsia="fi-FI"/>
              </w:rPr>
            </w:pPr>
            <w:r>
              <w:rPr>
                <w:rFonts w:ascii="Times New Roman" w:hAnsi="Times New Roman"/>
                <w:szCs w:val="20"/>
                <w:lang w:eastAsia="fi-FI"/>
              </w:rPr>
              <w:t>Ilari Paananen</w:t>
            </w:r>
          </w:p>
          <w:p w:rsidR="005E2C6C" w:rsidRDefault="005E2C6C">
            <w:pPr>
              <w:pStyle w:val="KansiTekijt"/>
              <w:spacing w:after="240" w:line="360" w:lineRule="auto"/>
              <w:jc w:val="both"/>
              <w:rPr>
                <w:szCs w:val="20"/>
                <w:lang w:eastAsia="fi-FI"/>
              </w:rPr>
            </w:pPr>
          </w:p>
          <w:p w:rsidR="005E2C6C" w:rsidRDefault="000A61D0">
            <w:pPr>
              <w:pStyle w:val="KansiTekijt"/>
              <w:spacing w:after="240" w:line="360" w:lineRule="auto"/>
              <w:jc w:val="both"/>
              <w:rPr>
                <w:szCs w:val="20"/>
                <w:lang w:eastAsia="fi-FI"/>
              </w:rPr>
            </w:pPr>
            <w:r>
              <w:rPr>
                <w:noProof/>
                <w:lang w:eastAsia="fi-FI"/>
              </w:rPr>
              <w:drawing>
                <wp:inline distT="0" distB="0" distL="0" distR="0">
                  <wp:extent cx="2439670" cy="2004060"/>
                  <wp:effectExtent l="0" t="0" r="0" b="0"/>
                  <wp:docPr id="2"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
                          <pic:cNvPicPr>
                            <a:picLocks noChangeAspect="1" noChangeArrowheads="1"/>
                          </pic:cNvPicPr>
                        </pic:nvPicPr>
                        <pic:blipFill>
                          <a:blip r:embed="rId9"/>
                          <a:stretch>
                            <a:fillRect/>
                          </a:stretch>
                        </pic:blipFill>
                        <pic:spPr bwMode="auto">
                          <a:xfrm>
                            <a:off x="0" y="0"/>
                            <a:ext cx="2439670" cy="2004060"/>
                          </a:xfrm>
                          <a:prstGeom prst="rect">
                            <a:avLst/>
                          </a:prstGeom>
                        </pic:spPr>
                      </pic:pic>
                    </a:graphicData>
                  </a:graphic>
                </wp:inline>
              </w:drawing>
            </w:r>
          </w:p>
        </w:tc>
      </w:tr>
    </w:tbl>
    <w:p w:rsidR="005E2C6C" w:rsidRDefault="000A61D0">
      <w:pPr>
        <w:pStyle w:val="KansiTekijt"/>
        <w:spacing w:line="360" w:lineRule="auto"/>
        <w:rPr>
          <w:rFonts w:ascii="Times New Roman" w:hAnsi="Times New Roman"/>
          <w:color w:val="000000"/>
          <w:sz w:val="40"/>
        </w:rPr>
      </w:pPr>
      <w:r>
        <w:rPr>
          <w:rFonts w:ascii="Times New Roman" w:hAnsi="Times New Roman"/>
          <w:color w:val="000000"/>
          <w:sz w:val="40"/>
        </w:rPr>
        <w:t>Sovellusraportti</w:t>
      </w:r>
    </w:p>
    <w:p w:rsidR="005E2C6C" w:rsidRDefault="000A61D0">
      <w:pPr>
        <w:pStyle w:val="KansiTiedot"/>
        <w:spacing w:line="360" w:lineRule="auto"/>
        <w:rPr>
          <w:rFonts w:ascii="Times New Roman" w:hAnsi="Times New Roman"/>
          <w:b/>
          <w:color w:val="000000"/>
        </w:rPr>
      </w:pPr>
      <w:r>
        <w:rPr>
          <w:rFonts w:ascii="Times New Roman" w:hAnsi="Times New Roman"/>
          <w:b/>
          <w:color w:val="000000"/>
        </w:rPr>
        <w:t>Julkinen</w:t>
      </w:r>
    </w:p>
    <w:p w:rsidR="005E2C6C" w:rsidRDefault="000A3954">
      <w:pPr>
        <w:pStyle w:val="KansiTiedot"/>
        <w:spacing w:line="360" w:lineRule="auto"/>
      </w:pPr>
      <w:r>
        <w:rPr>
          <w:rFonts w:ascii="Times New Roman" w:hAnsi="Times New Roman"/>
          <w:b/>
          <w:color w:val="000000"/>
        </w:rPr>
        <w:t>Versio 1</w:t>
      </w:r>
      <w:r w:rsidR="000A61D0">
        <w:rPr>
          <w:rFonts w:ascii="Times New Roman" w:hAnsi="Times New Roman"/>
          <w:b/>
          <w:color w:val="000000"/>
        </w:rPr>
        <w:t>.</w:t>
      </w:r>
      <w:r>
        <w:rPr>
          <w:rFonts w:ascii="Times New Roman" w:hAnsi="Times New Roman"/>
          <w:b/>
          <w:color w:val="000000"/>
        </w:rPr>
        <w:t>0</w:t>
      </w:r>
      <w:r w:rsidR="000A61D0">
        <w:rPr>
          <w:rFonts w:ascii="Times New Roman" w:hAnsi="Times New Roman"/>
          <w:b/>
          <w:color w:val="000000"/>
        </w:rPr>
        <w:t>.0</w:t>
      </w:r>
    </w:p>
    <w:p w:rsidR="005E2C6C" w:rsidRDefault="00CB709F">
      <w:pPr>
        <w:pStyle w:val="KansiTiedot"/>
        <w:spacing w:line="360" w:lineRule="auto"/>
      </w:pPr>
      <w:r>
        <w:rPr>
          <w:rFonts w:ascii="Times New Roman" w:hAnsi="Times New Roman"/>
          <w:b/>
          <w:color w:val="000000"/>
        </w:rPr>
        <w:t>6</w:t>
      </w:r>
      <w:r w:rsidR="006C1555">
        <w:rPr>
          <w:rFonts w:ascii="Times New Roman" w:hAnsi="Times New Roman"/>
          <w:b/>
          <w:color w:val="000000"/>
        </w:rPr>
        <w:t>.6</w:t>
      </w:r>
      <w:r w:rsidR="000A61D0">
        <w:rPr>
          <w:rFonts w:ascii="Times New Roman" w:hAnsi="Times New Roman"/>
          <w:b/>
          <w:color w:val="000000"/>
        </w:rPr>
        <w:t>.2019</w:t>
      </w:r>
    </w:p>
    <w:p w:rsidR="005E2C6C" w:rsidRDefault="000A61D0">
      <w:pPr>
        <w:pStyle w:val="KansiTiedot"/>
        <w:spacing w:line="360" w:lineRule="auto"/>
        <w:rPr>
          <w:b/>
          <w:bCs/>
          <w:color w:val="000000"/>
        </w:rPr>
      </w:pPr>
      <w:r>
        <w:rPr>
          <w:b/>
          <w:bCs/>
          <w:color w:val="000000"/>
        </w:rPr>
        <w:t>Jyväskylän yliopisto</w:t>
      </w:r>
    </w:p>
    <w:p w:rsidR="00783B55" w:rsidRDefault="000A61D0">
      <w:pPr>
        <w:pStyle w:val="KansiTekijt"/>
        <w:spacing w:line="360" w:lineRule="auto"/>
        <w:rPr>
          <w:rFonts w:ascii="Times New Roman" w:hAnsi="Times New Roman"/>
          <w:color w:val="000000"/>
          <w:sz w:val="24"/>
        </w:rPr>
      </w:pPr>
      <w:r>
        <w:rPr>
          <w:rFonts w:ascii="Times New Roman" w:hAnsi="Times New Roman"/>
          <w:color w:val="000000"/>
          <w:sz w:val="24"/>
        </w:rPr>
        <w:t>Informaatioteknologian tiedekunta</w:t>
      </w:r>
    </w:p>
    <w:tbl>
      <w:tblPr>
        <w:tblpPr w:leftFromText="180" w:rightFromText="180" w:vertAnchor="text" w:horzAnchor="page" w:tblpX="973" w:tblpY="9717"/>
        <w:tblW w:w="10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3"/>
        <w:gridCol w:w="1568"/>
        <w:gridCol w:w="3138"/>
        <w:gridCol w:w="3524"/>
      </w:tblGrid>
      <w:tr w:rsidR="00783B55" w:rsidRPr="00783B55" w:rsidTr="000A61D0">
        <w:trPr>
          <w:trHeight w:val="564"/>
        </w:trPr>
        <w:tc>
          <w:tcPr>
            <w:tcW w:w="1963" w:type="dxa"/>
            <w:vAlign w:val="center"/>
          </w:tcPr>
          <w:p w:rsidR="00783B55" w:rsidRPr="00783B55" w:rsidRDefault="00783B55" w:rsidP="00783B55">
            <w:pPr>
              <w:suppressAutoHyphens/>
              <w:snapToGrid w:val="0"/>
              <w:spacing w:line="360" w:lineRule="auto"/>
              <w:textAlignment w:val="auto"/>
              <w:rPr>
                <w:rFonts w:eastAsia="Times New Roman"/>
                <w:b/>
                <w:color w:val="000000"/>
                <w:szCs w:val="24"/>
                <w:lang w:eastAsia="ar-SA"/>
              </w:rPr>
            </w:pPr>
            <w:r w:rsidRPr="00783B55">
              <w:rPr>
                <w:rFonts w:eastAsia="Times New Roman"/>
                <w:b/>
                <w:color w:val="000000"/>
                <w:szCs w:val="24"/>
                <w:lang w:eastAsia="ar-SA"/>
              </w:rPr>
              <w:lastRenderedPageBreak/>
              <w:t>Hyväksyjä</w:t>
            </w:r>
          </w:p>
        </w:tc>
        <w:tc>
          <w:tcPr>
            <w:tcW w:w="1568" w:type="dxa"/>
            <w:vAlign w:val="center"/>
          </w:tcPr>
          <w:p w:rsidR="00783B55" w:rsidRPr="00783B55" w:rsidRDefault="00783B55" w:rsidP="00783B55">
            <w:pPr>
              <w:suppressAutoHyphens/>
              <w:snapToGrid w:val="0"/>
              <w:spacing w:line="360" w:lineRule="auto"/>
              <w:textAlignment w:val="auto"/>
              <w:rPr>
                <w:rFonts w:eastAsia="Times New Roman"/>
                <w:b/>
                <w:color w:val="000000"/>
                <w:szCs w:val="24"/>
                <w:lang w:eastAsia="ar-SA"/>
              </w:rPr>
            </w:pPr>
            <w:r w:rsidRPr="00783B55">
              <w:rPr>
                <w:rFonts w:eastAsia="Times New Roman"/>
                <w:b/>
                <w:color w:val="000000"/>
                <w:szCs w:val="24"/>
                <w:lang w:eastAsia="ar-SA"/>
              </w:rPr>
              <w:t>Päivämäärä</w:t>
            </w:r>
          </w:p>
        </w:tc>
        <w:tc>
          <w:tcPr>
            <w:tcW w:w="3138" w:type="dxa"/>
            <w:vAlign w:val="center"/>
          </w:tcPr>
          <w:p w:rsidR="00783B55" w:rsidRPr="00783B55" w:rsidRDefault="00783B55" w:rsidP="00783B55">
            <w:pPr>
              <w:suppressAutoHyphens/>
              <w:snapToGrid w:val="0"/>
              <w:spacing w:line="360" w:lineRule="auto"/>
              <w:textAlignment w:val="auto"/>
              <w:rPr>
                <w:rFonts w:eastAsia="Times New Roman"/>
                <w:b/>
                <w:color w:val="000000"/>
                <w:szCs w:val="24"/>
                <w:lang w:eastAsia="ar-SA"/>
              </w:rPr>
            </w:pPr>
            <w:r w:rsidRPr="00783B55">
              <w:rPr>
                <w:rFonts w:eastAsia="Times New Roman"/>
                <w:b/>
                <w:color w:val="000000"/>
                <w:szCs w:val="24"/>
                <w:lang w:eastAsia="ar-SA"/>
              </w:rPr>
              <w:t>Allekirjoitus</w:t>
            </w:r>
          </w:p>
        </w:tc>
        <w:tc>
          <w:tcPr>
            <w:tcW w:w="3524" w:type="dxa"/>
            <w:vAlign w:val="center"/>
          </w:tcPr>
          <w:p w:rsidR="00783B55" w:rsidRPr="00783B55" w:rsidRDefault="00783B55" w:rsidP="00783B55">
            <w:pPr>
              <w:suppressAutoHyphens/>
              <w:snapToGrid w:val="0"/>
              <w:spacing w:line="360" w:lineRule="auto"/>
              <w:textAlignment w:val="auto"/>
              <w:rPr>
                <w:rFonts w:eastAsia="Times New Roman"/>
                <w:b/>
                <w:color w:val="000000"/>
                <w:szCs w:val="24"/>
                <w:lang w:eastAsia="ar-SA"/>
              </w:rPr>
            </w:pPr>
            <w:r w:rsidRPr="00783B55">
              <w:rPr>
                <w:rFonts w:eastAsia="Times New Roman"/>
                <w:b/>
                <w:color w:val="000000"/>
                <w:szCs w:val="24"/>
                <w:lang w:eastAsia="ar-SA"/>
              </w:rPr>
              <w:t>Nimenselvennys</w:t>
            </w:r>
          </w:p>
        </w:tc>
      </w:tr>
      <w:tr w:rsidR="00783B55" w:rsidRPr="00783B55" w:rsidTr="000A61D0">
        <w:trPr>
          <w:trHeight w:val="692"/>
        </w:trPr>
        <w:tc>
          <w:tcPr>
            <w:tcW w:w="1963" w:type="dxa"/>
            <w:vAlign w:val="center"/>
          </w:tcPr>
          <w:p w:rsidR="00783B55" w:rsidRPr="00783B55" w:rsidRDefault="00783B55" w:rsidP="00783B55">
            <w:pPr>
              <w:suppressAutoHyphens/>
              <w:snapToGrid w:val="0"/>
              <w:spacing w:line="360" w:lineRule="auto"/>
              <w:textAlignment w:val="auto"/>
              <w:rPr>
                <w:rFonts w:eastAsia="Times New Roman"/>
                <w:color w:val="000000"/>
                <w:szCs w:val="24"/>
                <w:lang w:eastAsia="ar-SA"/>
              </w:rPr>
            </w:pPr>
            <w:r w:rsidRPr="00783B55">
              <w:rPr>
                <w:rFonts w:eastAsia="Times New Roman"/>
                <w:color w:val="000000"/>
                <w:szCs w:val="24"/>
                <w:lang w:eastAsia="ar-SA"/>
              </w:rPr>
              <w:t>Projektipäällikkö</w:t>
            </w:r>
          </w:p>
        </w:tc>
        <w:tc>
          <w:tcPr>
            <w:tcW w:w="1568" w:type="dxa"/>
            <w:vAlign w:val="center"/>
          </w:tcPr>
          <w:p w:rsidR="00783B55" w:rsidRPr="00783B55" w:rsidRDefault="00783B55" w:rsidP="00783B55">
            <w:pPr>
              <w:suppressAutoHyphens/>
              <w:snapToGrid w:val="0"/>
              <w:spacing w:line="360" w:lineRule="auto"/>
              <w:textAlignment w:val="auto"/>
              <w:rPr>
                <w:rFonts w:eastAsia="Times New Roman"/>
                <w:color w:val="000000"/>
                <w:szCs w:val="24"/>
                <w:lang w:eastAsia="ar-SA"/>
              </w:rPr>
            </w:pPr>
            <w:r w:rsidRPr="00783B55">
              <w:rPr>
                <w:rFonts w:eastAsia="Times New Roman"/>
                <w:color w:val="000000"/>
                <w:szCs w:val="24"/>
                <w:lang w:eastAsia="ar-SA"/>
              </w:rPr>
              <w:t>__.__.20__</w:t>
            </w:r>
          </w:p>
        </w:tc>
        <w:tc>
          <w:tcPr>
            <w:tcW w:w="3138" w:type="dxa"/>
            <w:vAlign w:val="center"/>
          </w:tcPr>
          <w:p w:rsidR="00783B55" w:rsidRPr="00783B55" w:rsidRDefault="00783B55" w:rsidP="00783B55">
            <w:pPr>
              <w:suppressAutoHyphens/>
              <w:snapToGrid w:val="0"/>
              <w:textAlignment w:val="auto"/>
              <w:rPr>
                <w:rFonts w:eastAsia="Times New Roman"/>
                <w:color w:val="000000"/>
                <w:szCs w:val="24"/>
                <w:lang w:eastAsia="ar-SA"/>
              </w:rPr>
            </w:pPr>
          </w:p>
        </w:tc>
        <w:tc>
          <w:tcPr>
            <w:tcW w:w="3524" w:type="dxa"/>
            <w:vAlign w:val="center"/>
          </w:tcPr>
          <w:p w:rsidR="00783B55" w:rsidRPr="00783B55" w:rsidRDefault="00783B55" w:rsidP="00783B55">
            <w:pPr>
              <w:suppressAutoHyphens/>
              <w:snapToGrid w:val="0"/>
              <w:textAlignment w:val="auto"/>
              <w:rPr>
                <w:rFonts w:eastAsia="Times New Roman"/>
                <w:color w:val="000000"/>
                <w:szCs w:val="24"/>
                <w:lang w:eastAsia="ar-SA"/>
              </w:rPr>
            </w:pPr>
          </w:p>
        </w:tc>
      </w:tr>
      <w:tr w:rsidR="00783B55" w:rsidRPr="00783B55" w:rsidTr="000A61D0">
        <w:trPr>
          <w:trHeight w:val="692"/>
        </w:trPr>
        <w:tc>
          <w:tcPr>
            <w:tcW w:w="1963" w:type="dxa"/>
            <w:vAlign w:val="center"/>
          </w:tcPr>
          <w:p w:rsidR="00783B55" w:rsidRPr="00783B55" w:rsidRDefault="00783B55" w:rsidP="00783B55">
            <w:pPr>
              <w:suppressAutoHyphens/>
              <w:snapToGrid w:val="0"/>
              <w:spacing w:line="360" w:lineRule="auto"/>
              <w:textAlignment w:val="auto"/>
              <w:rPr>
                <w:rFonts w:eastAsia="Times New Roman"/>
                <w:color w:val="000000"/>
                <w:szCs w:val="24"/>
                <w:lang w:val="en-US" w:eastAsia="ar-SA"/>
              </w:rPr>
            </w:pPr>
            <w:r w:rsidRPr="00783B55">
              <w:rPr>
                <w:rFonts w:eastAsia="Times New Roman"/>
                <w:color w:val="000000"/>
                <w:szCs w:val="24"/>
                <w:lang w:eastAsia="ar-SA"/>
              </w:rPr>
              <w:t>Tilaaja</w:t>
            </w:r>
          </w:p>
        </w:tc>
        <w:tc>
          <w:tcPr>
            <w:tcW w:w="1568" w:type="dxa"/>
            <w:vAlign w:val="center"/>
          </w:tcPr>
          <w:p w:rsidR="00783B55" w:rsidRPr="00783B55" w:rsidRDefault="00783B55" w:rsidP="00783B55">
            <w:pPr>
              <w:suppressAutoHyphens/>
              <w:snapToGrid w:val="0"/>
              <w:spacing w:line="360" w:lineRule="auto"/>
              <w:textAlignment w:val="auto"/>
              <w:rPr>
                <w:rFonts w:eastAsia="Times New Roman"/>
                <w:color w:val="000000"/>
                <w:szCs w:val="24"/>
                <w:lang w:val="en-US" w:eastAsia="ar-SA"/>
              </w:rPr>
            </w:pPr>
            <w:r w:rsidRPr="00783B55">
              <w:rPr>
                <w:rFonts w:eastAsia="Times New Roman"/>
                <w:color w:val="000000"/>
                <w:szCs w:val="24"/>
                <w:lang w:val="en-US" w:eastAsia="ar-SA"/>
              </w:rPr>
              <w:t>__.__.20__</w:t>
            </w:r>
          </w:p>
        </w:tc>
        <w:tc>
          <w:tcPr>
            <w:tcW w:w="3138" w:type="dxa"/>
            <w:vAlign w:val="center"/>
          </w:tcPr>
          <w:p w:rsidR="00783B55" w:rsidRPr="00783B55" w:rsidRDefault="00783B55" w:rsidP="00783B55">
            <w:pPr>
              <w:suppressAutoHyphens/>
              <w:snapToGrid w:val="0"/>
              <w:textAlignment w:val="auto"/>
              <w:rPr>
                <w:rFonts w:eastAsia="Times New Roman"/>
                <w:color w:val="000000"/>
                <w:szCs w:val="24"/>
                <w:lang w:val="en-US" w:eastAsia="ar-SA"/>
              </w:rPr>
            </w:pPr>
          </w:p>
        </w:tc>
        <w:tc>
          <w:tcPr>
            <w:tcW w:w="3524" w:type="dxa"/>
            <w:vAlign w:val="center"/>
          </w:tcPr>
          <w:p w:rsidR="00783B55" w:rsidRPr="00783B55" w:rsidRDefault="00783B55" w:rsidP="00783B55">
            <w:pPr>
              <w:suppressAutoHyphens/>
              <w:snapToGrid w:val="0"/>
              <w:textAlignment w:val="auto"/>
              <w:rPr>
                <w:rFonts w:eastAsia="Times New Roman"/>
                <w:color w:val="000000"/>
                <w:szCs w:val="24"/>
                <w:lang w:val="en-US" w:eastAsia="ar-SA"/>
              </w:rPr>
            </w:pPr>
          </w:p>
        </w:tc>
      </w:tr>
      <w:tr w:rsidR="00783B55" w:rsidRPr="00783B55" w:rsidTr="000A61D0">
        <w:trPr>
          <w:trHeight w:val="692"/>
        </w:trPr>
        <w:tc>
          <w:tcPr>
            <w:tcW w:w="1963" w:type="dxa"/>
            <w:vAlign w:val="center"/>
          </w:tcPr>
          <w:p w:rsidR="00783B55" w:rsidRPr="00783B55" w:rsidRDefault="00783B55" w:rsidP="00783B55">
            <w:pPr>
              <w:suppressAutoHyphens/>
              <w:snapToGrid w:val="0"/>
              <w:spacing w:line="360" w:lineRule="auto"/>
              <w:textAlignment w:val="auto"/>
              <w:rPr>
                <w:rFonts w:eastAsia="Times New Roman"/>
                <w:color w:val="000000"/>
                <w:szCs w:val="24"/>
                <w:lang w:val="en-US" w:eastAsia="ar-SA"/>
              </w:rPr>
            </w:pPr>
            <w:r w:rsidRPr="00783B55">
              <w:rPr>
                <w:rFonts w:eastAsia="Times New Roman"/>
                <w:color w:val="000000"/>
                <w:szCs w:val="24"/>
                <w:lang w:eastAsia="ar-SA"/>
              </w:rPr>
              <w:t>Ohjaaja</w:t>
            </w:r>
          </w:p>
        </w:tc>
        <w:tc>
          <w:tcPr>
            <w:tcW w:w="1568" w:type="dxa"/>
            <w:vAlign w:val="center"/>
          </w:tcPr>
          <w:p w:rsidR="00783B55" w:rsidRPr="00783B55" w:rsidRDefault="00783B55" w:rsidP="00783B55">
            <w:pPr>
              <w:suppressAutoHyphens/>
              <w:snapToGrid w:val="0"/>
              <w:spacing w:line="360" w:lineRule="auto"/>
              <w:textAlignment w:val="auto"/>
              <w:rPr>
                <w:rFonts w:eastAsia="Times New Roman"/>
                <w:color w:val="000000"/>
                <w:szCs w:val="24"/>
                <w:lang w:val="en-US" w:eastAsia="ar-SA"/>
              </w:rPr>
            </w:pPr>
            <w:r w:rsidRPr="00783B55">
              <w:rPr>
                <w:rFonts w:eastAsia="Times New Roman"/>
                <w:color w:val="000000"/>
                <w:szCs w:val="24"/>
                <w:lang w:val="en-US" w:eastAsia="ar-SA"/>
              </w:rPr>
              <w:t>__.__.20__</w:t>
            </w:r>
          </w:p>
        </w:tc>
        <w:tc>
          <w:tcPr>
            <w:tcW w:w="3138" w:type="dxa"/>
            <w:vAlign w:val="center"/>
          </w:tcPr>
          <w:p w:rsidR="00783B55" w:rsidRPr="00783B55" w:rsidRDefault="00783B55" w:rsidP="00783B55">
            <w:pPr>
              <w:suppressAutoHyphens/>
              <w:snapToGrid w:val="0"/>
              <w:textAlignment w:val="auto"/>
              <w:rPr>
                <w:rFonts w:eastAsia="Times New Roman"/>
                <w:color w:val="000000"/>
                <w:szCs w:val="24"/>
                <w:lang w:val="en-US" w:eastAsia="ar-SA"/>
              </w:rPr>
            </w:pPr>
          </w:p>
        </w:tc>
        <w:tc>
          <w:tcPr>
            <w:tcW w:w="3524" w:type="dxa"/>
            <w:vAlign w:val="center"/>
          </w:tcPr>
          <w:p w:rsidR="00783B55" w:rsidRPr="00783B55" w:rsidRDefault="00783B55" w:rsidP="00783B55">
            <w:pPr>
              <w:suppressAutoHyphens/>
              <w:snapToGrid w:val="0"/>
              <w:textAlignment w:val="auto"/>
              <w:rPr>
                <w:rFonts w:eastAsia="Times New Roman"/>
                <w:color w:val="000000"/>
                <w:szCs w:val="24"/>
                <w:lang w:val="en-US" w:eastAsia="ar-SA"/>
              </w:rPr>
            </w:pPr>
          </w:p>
        </w:tc>
      </w:tr>
    </w:tbl>
    <w:p w:rsidR="000552E9" w:rsidRDefault="000552E9">
      <w:pPr>
        <w:rPr>
          <w:color w:val="000000"/>
        </w:rPr>
        <w:sectPr w:rsidR="000552E9" w:rsidSect="00E27E1E">
          <w:footerReference w:type="default" r:id="rId10"/>
          <w:pgSz w:w="11906" w:h="16838"/>
          <w:pgMar w:top="1440" w:right="1797" w:bottom="1440" w:left="1797" w:header="0" w:footer="0" w:gutter="0"/>
          <w:pgNumType w:start="1"/>
          <w:cols w:space="708"/>
          <w:formProt w:val="0"/>
          <w:titlePg/>
          <w:docGrid w:linePitch="326" w:charSpace="-6145"/>
        </w:sectPr>
      </w:pPr>
    </w:p>
    <w:p w:rsidR="005E2C6C" w:rsidRDefault="000A61D0">
      <w:pPr>
        <w:pStyle w:val="AlkuOtsikko"/>
        <w:rPr>
          <w:rFonts w:ascii="Times New Roman" w:hAnsi="Times New Roman"/>
          <w:b/>
          <w:color w:val="000000"/>
        </w:rPr>
      </w:pPr>
      <w:r>
        <w:rPr>
          <w:rFonts w:ascii="Times New Roman" w:hAnsi="Times New Roman"/>
          <w:b/>
          <w:color w:val="000000"/>
        </w:rPr>
        <w:lastRenderedPageBreak/>
        <w:t>Tietoja dokumentista</w:t>
      </w:r>
    </w:p>
    <w:p w:rsidR="005E2C6C" w:rsidRDefault="005E2C6C">
      <w:pPr>
        <w:pStyle w:val="Standard"/>
        <w:rPr>
          <w:lang w:val="fi-FI"/>
        </w:rPr>
      </w:pPr>
    </w:p>
    <w:p w:rsidR="005E2C6C" w:rsidRDefault="000A61D0">
      <w:pPr>
        <w:pStyle w:val="Standard"/>
        <w:spacing w:line="360" w:lineRule="auto"/>
        <w:rPr>
          <w:rFonts w:ascii="Times New Roman" w:hAnsi="Times New Roman"/>
          <w:b/>
          <w:color w:val="000000"/>
          <w:lang w:val="fi-FI"/>
        </w:rPr>
      </w:pPr>
      <w:r>
        <w:rPr>
          <w:rFonts w:ascii="Times New Roman" w:hAnsi="Times New Roman"/>
          <w:b/>
          <w:color w:val="000000"/>
          <w:lang w:val="fi-FI"/>
        </w:rPr>
        <w:t>Tekijät:</w:t>
      </w:r>
    </w:p>
    <w:tbl>
      <w:tblPr>
        <w:tblW w:w="10257" w:type="dxa"/>
        <w:tblInd w:w="-754" w:type="dxa"/>
        <w:tblLayout w:type="fixed"/>
        <w:tblLook w:val="0000" w:firstRow="0" w:lastRow="0" w:firstColumn="0" w:lastColumn="0" w:noHBand="0" w:noVBand="0"/>
      </w:tblPr>
      <w:tblGrid>
        <w:gridCol w:w="2705"/>
        <w:gridCol w:w="5670"/>
        <w:gridCol w:w="1882"/>
      </w:tblGrid>
      <w:tr w:rsidR="005E2C6C" w:rsidTr="0064427D">
        <w:trPr>
          <w:trHeight w:val="658"/>
        </w:trPr>
        <w:tc>
          <w:tcPr>
            <w:tcW w:w="2705" w:type="dxa"/>
            <w:shd w:val="clear" w:color="auto" w:fill="FFFFFF"/>
          </w:tcPr>
          <w:p w:rsidR="005E2C6C" w:rsidRDefault="000A61D0">
            <w:pPr>
              <w:pStyle w:val="Standard"/>
              <w:snapToGrid w:val="0"/>
              <w:spacing w:after="120" w:line="360" w:lineRule="auto"/>
              <w:ind w:left="360"/>
              <w:rPr>
                <w:rFonts w:ascii="Times New Roman" w:hAnsi="Times New Roman"/>
                <w:color w:val="000000"/>
                <w:lang w:val="fi-FI"/>
              </w:rPr>
            </w:pPr>
            <w:r>
              <w:rPr>
                <w:rFonts w:ascii="Times New Roman" w:hAnsi="Times New Roman"/>
                <w:color w:val="000000"/>
                <w:lang w:val="fi-FI"/>
              </w:rPr>
              <w:t>Karoliina Lappalainen (KL)</w:t>
            </w:r>
          </w:p>
        </w:tc>
        <w:tc>
          <w:tcPr>
            <w:tcW w:w="5670" w:type="dxa"/>
            <w:shd w:val="clear" w:color="auto" w:fill="FFFFFF"/>
          </w:tcPr>
          <w:p w:rsidR="005E2C6C" w:rsidRPr="00783B55" w:rsidRDefault="000A61D0">
            <w:pPr>
              <w:pStyle w:val="Standard"/>
              <w:snapToGrid w:val="0"/>
              <w:spacing w:after="120" w:line="360" w:lineRule="auto"/>
              <w:ind w:left="360"/>
              <w:rPr>
                <w:rFonts w:ascii="Courier New" w:hAnsi="Courier New" w:cs="Courier New"/>
                <w:color w:val="000000"/>
                <w:spacing w:val="20"/>
                <w:lang w:val="fi-FI"/>
              </w:rPr>
            </w:pPr>
            <w:r w:rsidRPr="00783B55">
              <w:rPr>
                <w:rFonts w:ascii="Courier New" w:hAnsi="Courier New" w:cs="Courier New"/>
                <w:color w:val="000000"/>
                <w:spacing w:val="20"/>
                <w:lang w:val="fi-FI"/>
              </w:rPr>
              <w:t>karoliina.a.lappalainen@stu</w:t>
            </w:r>
            <w:r w:rsidR="0064427D">
              <w:rPr>
                <w:rFonts w:ascii="Courier New" w:hAnsi="Courier New" w:cs="Courier New"/>
                <w:color w:val="000000"/>
                <w:spacing w:val="20"/>
                <w:lang w:val="fi-FI"/>
              </w:rPr>
              <w:t>-</w:t>
            </w:r>
            <w:r w:rsidRPr="00783B55">
              <w:rPr>
                <w:rFonts w:ascii="Courier New" w:hAnsi="Courier New" w:cs="Courier New"/>
                <w:color w:val="000000"/>
                <w:spacing w:val="20"/>
                <w:lang w:val="fi-FI"/>
              </w:rPr>
              <w:t>dent.jyu.fi</w:t>
            </w:r>
          </w:p>
        </w:tc>
        <w:tc>
          <w:tcPr>
            <w:tcW w:w="1882" w:type="dxa"/>
            <w:shd w:val="clear" w:color="auto" w:fill="FFFFFF"/>
          </w:tcPr>
          <w:p w:rsidR="005E2C6C" w:rsidRDefault="000A61D0">
            <w:pPr>
              <w:pStyle w:val="Standard"/>
              <w:snapToGrid w:val="0"/>
              <w:spacing w:after="120" w:line="360" w:lineRule="auto"/>
              <w:ind w:left="360"/>
              <w:rPr>
                <w:rFonts w:ascii="Times New Roman" w:hAnsi="Times New Roman"/>
                <w:color w:val="000000"/>
                <w:lang w:val="fi-FI"/>
              </w:rPr>
            </w:pPr>
            <w:r>
              <w:rPr>
                <w:rFonts w:ascii="Times New Roman" w:hAnsi="Times New Roman"/>
                <w:color w:val="000000"/>
                <w:lang w:val="fi-FI"/>
              </w:rPr>
              <w:t>040-7719392</w:t>
            </w:r>
          </w:p>
        </w:tc>
      </w:tr>
      <w:tr w:rsidR="005E2C6C" w:rsidTr="0064427D">
        <w:trPr>
          <w:trHeight w:val="658"/>
        </w:trPr>
        <w:tc>
          <w:tcPr>
            <w:tcW w:w="2705" w:type="dxa"/>
            <w:shd w:val="clear" w:color="auto" w:fill="FFFFFF"/>
          </w:tcPr>
          <w:p w:rsidR="005E2C6C" w:rsidRDefault="000A61D0">
            <w:pPr>
              <w:pStyle w:val="Standard"/>
              <w:snapToGrid w:val="0"/>
              <w:spacing w:after="120" w:line="360" w:lineRule="auto"/>
              <w:ind w:left="360"/>
              <w:rPr>
                <w:rFonts w:ascii="Times New Roman" w:hAnsi="Times New Roman"/>
                <w:color w:val="000000"/>
                <w:lang w:val="fi-FI"/>
              </w:rPr>
            </w:pPr>
            <w:r>
              <w:rPr>
                <w:rFonts w:ascii="Times New Roman" w:hAnsi="Times New Roman"/>
                <w:color w:val="000000"/>
                <w:lang w:val="fi-FI"/>
              </w:rPr>
              <w:t>Tuomas Moisio (TM)</w:t>
            </w:r>
          </w:p>
          <w:p w:rsidR="005E2C6C" w:rsidRDefault="000A61D0">
            <w:pPr>
              <w:pStyle w:val="Standard"/>
              <w:snapToGrid w:val="0"/>
              <w:spacing w:after="120" w:line="360" w:lineRule="auto"/>
              <w:ind w:left="360"/>
              <w:rPr>
                <w:rFonts w:ascii="Times New Roman" w:hAnsi="Times New Roman"/>
                <w:color w:val="000000"/>
                <w:lang w:val="fi-FI"/>
              </w:rPr>
            </w:pPr>
            <w:r>
              <w:rPr>
                <w:rFonts w:ascii="Times New Roman" w:hAnsi="Times New Roman"/>
                <w:color w:val="000000"/>
                <w:lang w:val="fi-FI"/>
              </w:rPr>
              <w:t>Visa Nykänen (VN)</w:t>
            </w:r>
          </w:p>
        </w:tc>
        <w:tc>
          <w:tcPr>
            <w:tcW w:w="5670" w:type="dxa"/>
            <w:shd w:val="clear" w:color="auto" w:fill="FFFFFF"/>
          </w:tcPr>
          <w:p w:rsidR="005E2C6C" w:rsidRDefault="000A61D0">
            <w:pPr>
              <w:pStyle w:val="Standard"/>
              <w:snapToGrid w:val="0"/>
              <w:spacing w:after="120" w:line="360" w:lineRule="auto"/>
              <w:ind w:left="360"/>
              <w:rPr>
                <w:rFonts w:ascii="Courier New" w:hAnsi="Courier New" w:cs="Courier New"/>
                <w:color w:val="000000"/>
                <w:spacing w:val="20"/>
                <w:lang w:val="fi-FI"/>
              </w:rPr>
            </w:pPr>
            <w:r>
              <w:rPr>
                <w:rFonts w:ascii="Courier New" w:hAnsi="Courier New" w:cs="Courier New"/>
                <w:color w:val="000000"/>
                <w:spacing w:val="20"/>
                <w:lang w:val="fi-FI"/>
              </w:rPr>
              <w:t>tuomas.s.moisio@student.jyu.fi</w:t>
            </w:r>
          </w:p>
          <w:p w:rsidR="005E2C6C" w:rsidRDefault="000A61D0">
            <w:pPr>
              <w:pStyle w:val="Standard"/>
              <w:snapToGrid w:val="0"/>
              <w:spacing w:after="120" w:line="360" w:lineRule="auto"/>
              <w:ind w:left="360"/>
              <w:rPr>
                <w:rFonts w:ascii="Courier New" w:hAnsi="Courier New" w:cs="Courier New"/>
                <w:color w:val="000000"/>
                <w:spacing w:val="20"/>
                <w:lang w:val="fi-FI"/>
              </w:rPr>
            </w:pPr>
            <w:r>
              <w:rPr>
                <w:rFonts w:ascii="Courier New" w:hAnsi="Courier New" w:cs="Courier New"/>
                <w:color w:val="000000"/>
                <w:spacing w:val="20"/>
                <w:lang w:val="fi-FI"/>
              </w:rPr>
              <w:t>visa.k.nykanen@student.jyu.fi</w:t>
            </w:r>
          </w:p>
        </w:tc>
        <w:tc>
          <w:tcPr>
            <w:tcW w:w="1882" w:type="dxa"/>
            <w:shd w:val="clear" w:color="auto" w:fill="FFFFFF"/>
          </w:tcPr>
          <w:p w:rsidR="005E2C6C" w:rsidRDefault="000A61D0">
            <w:pPr>
              <w:pStyle w:val="Standard"/>
              <w:snapToGrid w:val="0"/>
              <w:spacing w:after="120" w:line="360" w:lineRule="auto"/>
              <w:ind w:left="360"/>
              <w:rPr>
                <w:rFonts w:ascii="Times New Roman" w:hAnsi="Times New Roman"/>
                <w:color w:val="000000"/>
                <w:lang w:val="fi-FI"/>
              </w:rPr>
            </w:pPr>
            <w:r>
              <w:rPr>
                <w:rFonts w:ascii="Times New Roman" w:hAnsi="Times New Roman"/>
                <w:color w:val="000000"/>
                <w:lang w:val="fi-FI"/>
              </w:rPr>
              <w:t>040-8449568</w:t>
            </w:r>
          </w:p>
          <w:p w:rsidR="00783B55" w:rsidRDefault="00783B55" w:rsidP="00783B55">
            <w:pPr>
              <w:pStyle w:val="Standard"/>
              <w:snapToGrid w:val="0"/>
              <w:spacing w:after="120" w:line="360" w:lineRule="auto"/>
              <w:ind w:left="360"/>
              <w:rPr>
                <w:rFonts w:ascii="Times New Roman" w:hAnsi="Times New Roman"/>
                <w:color w:val="000000"/>
                <w:lang w:val="fi-FI"/>
              </w:rPr>
            </w:pPr>
            <w:r>
              <w:rPr>
                <w:rFonts w:ascii="Times New Roman" w:hAnsi="Times New Roman"/>
                <w:color w:val="000000"/>
                <w:lang w:val="fi-FI"/>
              </w:rPr>
              <w:t>044-0151096</w:t>
            </w:r>
          </w:p>
        </w:tc>
      </w:tr>
      <w:tr w:rsidR="00783B55" w:rsidTr="0064427D">
        <w:trPr>
          <w:trHeight w:val="658"/>
        </w:trPr>
        <w:tc>
          <w:tcPr>
            <w:tcW w:w="2705" w:type="dxa"/>
            <w:shd w:val="clear" w:color="auto" w:fill="FFFFFF"/>
          </w:tcPr>
          <w:p w:rsidR="00783B55" w:rsidRDefault="00783B55">
            <w:pPr>
              <w:pStyle w:val="Standard"/>
              <w:snapToGrid w:val="0"/>
              <w:spacing w:after="120" w:line="360" w:lineRule="auto"/>
              <w:ind w:left="360"/>
              <w:rPr>
                <w:rFonts w:ascii="Times New Roman" w:hAnsi="Times New Roman"/>
                <w:color w:val="000000"/>
                <w:lang w:val="fi-FI"/>
              </w:rPr>
            </w:pPr>
            <w:r>
              <w:rPr>
                <w:rFonts w:ascii="Times New Roman" w:hAnsi="Times New Roman"/>
                <w:color w:val="000000"/>
                <w:lang w:val="fi-FI"/>
              </w:rPr>
              <w:t>Jarmo Juujärvi</w:t>
            </w:r>
          </w:p>
        </w:tc>
        <w:tc>
          <w:tcPr>
            <w:tcW w:w="5670" w:type="dxa"/>
            <w:shd w:val="clear" w:color="auto" w:fill="FFFFFF"/>
          </w:tcPr>
          <w:p w:rsidR="00783B55" w:rsidRDefault="00783B55">
            <w:pPr>
              <w:pStyle w:val="Standard"/>
              <w:snapToGrid w:val="0"/>
              <w:spacing w:after="120" w:line="360" w:lineRule="auto"/>
              <w:ind w:left="360"/>
              <w:rPr>
                <w:rFonts w:ascii="Courier New" w:hAnsi="Courier New" w:cs="Courier New"/>
                <w:color w:val="000000"/>
                <w:spacing w:val="20"/>
                <w:lang w:val="fi-FI"/>
              </w:rPr>
            </w:pPr>
            <w:r>
              <w:rPr>
                <w:rFonts w:ascii="Courier New" w:hAnsi="Courier New" w:cs="Courier New"/>
                <w:color w:val="000000"/>
                <w:spacing w:val="20"/>
                <w:lang w:val="fi-FI"/>
              </w:rPr>
              <w:t>jarmojuujarvi@gmail.com</w:t>
            </w:r>
          </w:p>
        </w:tc>
        <w:tc>
          <w:tcPr>
            <w:tcW w:w="1882" w:type="dxa"/>
            <w:shd w:val="clear" w:color="auto" w:fill="FFFFFF"/>
          </w:tcPr>
          <w:p w:rsidR="00783B55" w:rsidRDefault="00783B55">
            <w:pPr>
              <w:pStyle w:val="Standard"/>
              <w:snapToGrid w:val="0"/>
              <w:spacing w:after="120" w:line="360" w:lineRule="auto"/>
              <w:ind w:left="360"/>
              <w:rPr>
                <w:rFonts w:ascii="Times New Roman" w:hAnsi="Times New Roman"/>
                <w:color w:val="000000"/>
                <w:lang w:val="fi-FI"/>
              </w:rPr>
            </w:pPr>
            <w:r>
              <w:rPr>
                <w:rFonts w:ascii="Times New Roman" w:hAnsi="Times New Roman"/>
                <w:color w:val="000000"/>
                <w:lang w:val="fi-FI"/>
              </w:rPr>
              <w:t>050-3651136</w:t>
            </w:r>
          </w:p>
        </w:tc>
      </w:tr>
      <w:tr w:rsidR="00783B55" w:rsidTr="0064427D">
        <w:trPr>
          <w:trHeight w:val="658"/>
        </w:trPr>
        <w:tc>
          <w:tcPr>
            <w:tcW w:w="2705" w:type="dxa"/>
            <w:shd w:val="clear" w:color="auto" w:fill="FFFFFF"/>
          </w:tcPr>
          <w:p w:rsidR="00783B55" w:rsidRDefault="00783B55">
            <w:pPr>
              <w:pStyle w:val="Standard"/>
              <w:snapToGrid w:val="0"/>
              <w:spacing w:after="120" w:line="360" w:lineRule="auto"/>
              <w:ind w:left="360"/>
              <w:rPr>
                <w:rFonts w:ascii="Times New Roman" w:hAnsi="Times New Roman"/>
                <w:color w:val="000000"/>
                <w:lang w:val="fi-FI"/>
              </w:rPr>
            </w:pPr>
            <w:r>
              <w:rPr>
                <w:rFonts w:ascii="Times New Roman" w:hAnsi="Times New Roman"/>
                <w:color w:val="000000"/>
                <w:lang w:val="fi-FI"/>
              </w:rPr>
              <w:t>Kai Korhonen</w:t>
            </w:r>
          </w:p>
        </w:tc>
        <w:tc>
          <w:tcPr>
            <w:tcW w:w="5670" w:type="dxa"/>
            <w:shd w:val="clear" w:color="auto" w:fill="FFFFFF"/>
          </w:tcPr>
          <w:p w:rsidR="00783B55" w:rsidRDefault="00783B55">
            <w:pPr>
              <w:pStyle w:val="Standard"/>
              <w:snapToGrid w:val="0"/>
              <w:spacing w:after="120" w:line="360" w:lineRule="auto"/>
              <w:ind w:left="360"/>
              <w:rPr>
                <w:rFonts w:ascii="Courier New" w:hAnsi="Courier New" w:cs="Courier New"/>
                <w:color w:val="000000"/>
                <w:spacing w:val="20"/>
                <w:lang w:val="fi-FI"/>
              </w:rPr>
            </w:pPr>
            <w:r>
              <w:rPr>
                <w:rFonts w:ascii="Courier New" w:hAnsi="Courier New" w:cs="Courier New"/>
                <w:color w:val="000000"/>
                <w:spacing w:val="20"/>
                <w:lang w:val="fi-FI"/>
              </w:rPr>
              <w:t>kaivkorhonen@gmail.com</w:t>
            </w:r>
          </w:p>
        </w:tc>
        <w:tc>
          <w:tcPr>
            <w:tcW w:w="1882" w:type="dxa"/>
            <w:shd w:val="clear" w:color="auto" w:fill="FFFFFF"/>
          </w:tcPr>
          <w:p w:rsidR="00783B55" w:rsidRDefault="00783B55">
            <w:pPr>
              <w:pStyle w:val="Standard"/>
              <w:snapToGrid w:val="0"/>
              <w:spacing w:after="120" w:line="360" w:lineRule="auto"/>
              <w:ind w:left="360"/>
              <w:rPr>
                <w:rFonts w:ascii="Times New Roman" w:hAnsi="Times New Roman"/>
                <w:color w:val="000000"/>
                <w:lang w:val="fi-FI"/>
              </w:rPr>
            </w:pPr>
            <w:r>
              <w:rPr>
                <w:rFonts w:ascii="Times New Roman" w:hAnsi="Times New Roman"/>
                <w:color w:val="000000"/>
                <w:lang w:val="fi-FI"/>
              </w:rPr>
              <w:t>045-6362355</w:t>
            </w:r>
          </w:p>
        </w:tc>
      </w:tr>
      <w:tr w:rsidR="00783B55" w:rsidTr="0064427D">
        <w:trPr>
          <w:trHeight w:val="658"/>
        </w:trPr>
        <w:tc>
          <w:tcPr>
            <w:tcW w:w="2705" w:type="dxa"/>
            <w:shd w:val="clear" w:color="auto" w:fill="FFFFFF"/>
          </w:tcPr>
          <w:p w:rsidR="00783B55" w:rsidRDefault="00783B55">
            <w:pPr>
              <w:pStyle w:val="Standard"/>
              <w:snapToGrid w:val="0"/>
              <w:spacing w:after="120" w:line="360" w:lineRule="auto"/>
              <w:ind w:left="360"/>
              <w:rPr>
                <w:rFonts w:ascii="Times New Roman" w:hAnsi="Times New Roman"/>
                <w:color w:val="000000"/>
                <w:lang w:val="fi-FI"/>
              </w:rPr>
            </w:pPr>
            <w:r>
              <w:rPr>
                <w:rFonts w:ascii="Times New Roman" w:hAnsi="Times New Roman"/>
                <w:color w:val="000000"/>
                <w:lang w:val="fi-FI"/>
              </w:rPr>
              <w:t>Sami Kallio</w:t>
            </w:r>
          </w:p>
        </w:tc>
        <w:tc>
          <w:tcPr>
            <w:tcW w:w="5670" w:type="dxa"/>
            <w:shd w:val="clear" w:color="auto" w:fill="FFFFFF"/>
          </w:tcPr>
          <w:p w:rsidR="00783B55" w:rsidRDefault="00783B55">
            <w:pPr>
              <w:pStyle w:val="Standard"/>
              <w:snapToGrid w:val="0"/>
              <w:spacing w:after="120" w:line="360" w:lineRule="auto"/>
              <w:ind w:left="360"/>
              <w:rPr>
                <w:rFonts w:ascii="Courier New" w:hAnsi="Courier New" w:cs="Courier New"/>
                <w:color w:val="000000"/>
                <w:spacing w:val="20"/>
                <w:lang w:val="fi-FI"/>
              </w:rPr>
            </w:pPr>
            <w:r>
              <w:rPr>
                <w:rFonts w:ascii="Courier New" w:hAnsi="Courier New" w:cs="Courier New"/>
                <w:color w:val="000000"/>
                <w:spacing w:val="20"/>
                <w:lang w:val="fi-FI"/>
              </w:rPr>
              <w:t>sami.m.j.kallio@student.jyu.fi</w:t>
            </w:r>
          </w:p>
        </w:tc>
        <w:tc>
          <w:tcPr>
            <w:tcW w:w="1882" w:type="dxa"/>
            <w:shd w:val="clear" w:color="auto" w:fill="FFFFFF"/>
          </w:tcPr>
          <w:p w:rsidR="00783B55" w:rsidRDefault="00783B55">
            <w:pPr>
              <w:pStyle w:val="Standard"/>
              <w:snapToGrid w:val="0"/>
              <w:spacing w:after="120" w:line="360" w:lineRule="auto"/>
              <w:ind w:left="360"/>
              <w:rPr>
                <w:rFonts w:ascii="Times New Roman" w:hAnsi="Times New Roman"/>
                <w:color w:val="000000"/>
                <w:lang w:val="fi-FI"/>
              </w:rPr>
            </w:pPr>
            <w:r>
              <w:rPr>
                <w:rFonts w:ascii="Times New Roman" w:hAnsi="Times New Roman"/>
                <w:color w:val="000000"/>
                <w:lang w:val="fi-FI"/>
              </w:rPr>
              <w:t>046-6418125</w:t>
            </w:r>
          </w:p>
        </w:tc>
      </w:tr>
      <w:tr w:rsidR="00783B55" w:rsidTr="0064427D">
        <w:trPr>
          <w:trHeight w:val="658"/>
        </w:trPr>
        <w:tc>
          <w:tcPr>
            <w:tcW w:w="2705" w:type="dxa"/>
            <w:shd w:val="clear" w:color="auto" w:fill="FFFFFF"/>
          </w:tcPr>
          <w:p w:rsidR="00783B55" w:rsidRDefault="00783B55">
            <w:pPr>
              <w:pStyle w:val="Standard"/>
              <w:snapToGrid w:val="0"/>
              <w:spacing w:after="120" w:line="360" w:lineRule="auto"/>
              <w:ind w:left="360"/>
              <w:rPr>
                <w:rFonts w:ascii="Times New Roman" w:hAnsi="Times New Roman"/>
                <w:color w:val="000000"/>
                <w:lang w:val="fi-FI"/>
              </w:rPr>
            </w:pPr>
            <w:r>
              <w:rPr>
                <w:rFonts w:ascii="Times New Roman" w:hAnsi="Times New Roman"/>
                <w:color w:val="000000"/>
                <w:lang w:val="fi-FI"/>
              </w:rPr>
              <w:t>Juha Moisio</w:t>
            </w:r>
          </w:p>
        </w:tc>
        <w:tc>
          <w:tcPr>
            <w:tcW w:w="5670" w:type="dxa"/>
            <w:shd w:val="clear" w:color="auto" w:fill="FFFFFF"/>
          </w:tcPr>
          <w:p w:rsidR="00783B55" w:rsidRDefault="00783B55">
            <w:pPr>
              <w:pStyle w:val="Standard"/>
              <w:snapToGrid w:val="0"/>
              <w:spacing w:after="120" w:line="360" w:lineRule="auto"/>
              <w:ind w:left="360"/>
              <w:rPr>
                <w:rFonts w:ascii="Courier New" w:hAnsi="Courier New" w:cs="Courier New"/>
                <w:color w:val="000000"/>
                <w:spacing w:val="20"/>
                <w:lang w:val="fi-FI"/>
              </w:rPr>
            </w:pPr>
            <w:r>
              <w:rPr>
                <w:rFonts w:ascii="Courier New" w:hAnsi="Courier New" w:cs="Courier New"/>
                <w:color w:val="000000"/>
                <w:spacing w:val="20"/>
                <w:lang w:val="fi-FI"/>
              </w:rPr>
              <w:t>juha.pa.moisio@student.jyu.fi</w:t>
            </w:r>
          </w:p>
        </w:tc>
        <w:tc>
          <w:tcPr>
            <w:tcW w:w="1882" w:type="dxa"/>
            <w:shd w:val="clear" w:color="auto" w:fill="FFFFFF"/>
          </w:tcPr>
          <w:p w:rsidR="00783B55" w:rsidRDefault="00783B55" w:rsidP="00783B55">
            <w:pPr>
              <w:pStyle w:val="Standard"/>
              <w:snapToGrid w:val="0"/>
              <w:spacing w:after="120" w:line="360" w:lineRule="auto"/>
              <w:ind w:left="360"/>
              <w:rPr>
                <w:rFonts w:ascii="Times New Roman" w:hAnsi="Times New Roman"/>
                <w:color w:val="000000"/>
                <w:lang w:val="fi-FI"/>
              </w:rPr>
            </w:pPr>
            <w:r>
              <w:rPr>
                <w:rFonts w:ascii="Times New Roman" w:hAnsi="Times New Roman"/>
                <w:color w:val="000000"/>
                <w:lang w:val="fi-FI"/>
              </w:rPr>
              <w:t>040-7314776</w:t>
            </w:r>
          </w:p>
        </w:tc>
      </w:tr>
      <w:tr w:rsidR="00783B55" w:rsidTr="0064427D">
        <w:trPr>
          <w:trHeight w:val="658"/>
        </w:trPr>
        <w:tc>
          <w:tcPr>
            <w:tcW w:w="2705" w:type="dxa"/>
            <w:shd w:val="clear" w:color="auto" w:fill="FFFFFF"/>
          </w:tcPr>
          <w:p w:rsidR="00783B55" w:rsidRDefault="00783B55">
            <w:pPr>
              <w:pStyle w:val="Standard"/>
              <w:snapToGrid w:val="0"/>
              <w:spacing w:after="120" w:line="360" w:lineRule="auto"/>
              <w:ind w:left="360"/>
              <w:rPr>
                <w:rFonts w:ascii="Times New Roman" w:hAnsi="Times New Roman"/>
                <w:color w:val="000000"/>
                <w:lang w:val="fi-FI"/>
              </w:rPr>
            </w:pPr>
            <w:r>
              <w:rPr>
                <w:rFonts w:ascii="Times New Roman" w:hAnsi="Times New Roman"/>
                <w:color w:val="000000"/>
                <w:lang w:val="fi-FI"/>
              </w:rPr>
              <w:t>Ilari Paananen</w:t>
            </w:r>
          </w:p>
        </w:tc>
        <w:tc>
          <w:tcPr>
            <w:tcW w:w="5670" w:type="dxa"/>
            <w:shd w:val="clear" w:color="auto" w:fill="FFFFFF"/>
          </w:tcPr>
          <w:p w:rsidR="00783B55" w:rsidRDefault="00783B55">
            <w:pPr>
              <w:pStyle w:val="Standard"/>
              <w:snapToGrid w:val="0"/>
              <w:spacing w:after="120" w:line="360" w:lineRule="auto"/>
              <w:ind w:left="360"/>
              <w:rPr>
                <w:rFonts w:ascii="Courier New" w:hAnsi="Courier New" w:cs="Courier New"/>
                <w:color w:val="000000"/>
                <w:spacing w:val="20"/>
                <w:lang w:val="fi-FI"/>
              </w:rPr>
            </w:pPr>
            <w:r>
              <w:rPr>
                <w:rFonts w:ascii="Courier New" w:hAnsi="Courier New" w:cs="Courier New"/>
                <w:color w:val="000000"/>
                <w:spacing w:val="20"/>
                <w:lang w:val="fi-FI"/>
              </w:rPr>
              <w:t>ilari.k.paananen@student.jyu.fi</w:t>
            </w:r>
          </w:p>
        </w:tc>
        <w:tc>
          <w:tcPr>
            <w:tcW w:w="1882" w:type="dxa"/>
            <w:shd w:val="clear" w:color="auto" w:fill="FFFFFF"/>
          </w:tcPr>
          <w:p w:rsidR="00783B55" w:rsidRDefault="00783B55">
            <w:pPr>
              <w:pStyle w:val="Standard"/>
              <w:snapToGrid w:val="0"/>
              <w:spacing w:after="120" w:line="360" w:lineRule="auto"/>
              <w:ind w:left="360"/>
              <w:rPr>
                <w:rFonts w:ascii="Times New Roman" w:hAnsi="Times New Roman"/>
                <w:color w:val="000000"/>
                <w:lang w:val="fi-FI"/>
              </w:rPr>
            </w:pPr>
            <w:r>
              <w:rPr>
                <w:rFonts w:ascii="Times New Roman" w:hAnsi="Times New Roman"/>
                <w:color w:val="000000"/>
                <w:lang w:val="fi-FI"/>
              </w:rPr>
              <w:t>044-9746743</w:t>
            </w:r>
          </w:p>
        </w:tc>
      </w:tr>
    </w:tbl>
    <w:p w:rsidR="005E2C6C" w:rsidRDefault="005E2C6C">
      <w:pPr>
        <w:pStyle w:val="Standard"/>
        <w:spacing w:line="360" w:lineRule="auto"/>
        <w:rPr>
          <w:rFonts w:ascii="Times New Roman" w:hAnsi="Times New Roman"/>
          <w:color w:val="000000"/>
          <w:lang w:val="fi-FI"/>
        </w:rPr>
      </w:pPr>
    </w:p>
    <w:p w:rsidR="005E2C6C" w:rsidRPr="00783B55" w:rsidRDefault="000A61D0">
      <w:pPr>
        <w:pStyle w:val="Standard"/>
        <w:spacing w:line="360" w:lineRule="auto"/>
        <w:rPr>
          <w:lang w:val="fi-FI"/>
        </w:rPr>
      </w:pPr>
      <w:r>
        <w:rPr>
          <w:rFonts w:ascii="Times New Roman" w:hAnsi="Times New Roman"/>
          <w:b/>
          <w:color w:val="000000"/>
          <w:lang w:val="fi-FI"/>
        </w:rPr>
        <w:t>Dokumentin nimi:</w:t>
      </w:r>
      <w:r>
        <w:rPr>
          <w:rFonts w:ascii="Times New Roman" w:hAnsi="Times New Roman"/>
          <w:color w:val="000000"/>
          <w:lang w:val="fi-FI"/>
        </w:rPr>
        <w:t xml:space="preserve"> Moveo-projekti, Sovellusraportti</w:t>
      </w:r>
    </w:p>
    <w:p w:rsidR="005E2C6C" w:rsidRPr="00783B55" w:rsidRDefault="000A61D0">
      <w:pPr>
        <w:pStyle w:val="Standard"/>
        <w:spacing w:line="360" w:lineRule="auto"/>
        <w:rPr>
          <w:lang w:val="fi-FI"/>
        </w:rPr>
      </w:pPr>
      <w:r>
        <w:rPr>
          <w:rFonts w:ascii="Times New Roman" w:hAnsi="Times New Roman"/>
          <w:b/>
          <w:color w:val="000000"/>
          <w:lang w:val="fi-FI"/>
        </w:rPr>
        <w:t>Sivumäärä:</w:t>
      </w:r>
      <w:r>
        <w:rPr>
          <w:rFonts w:ascii="Times New Roman" w:hAnsi="Times New Roman"/>
          <w:color w:val="000000"/>
          <w:lang w:val="fi-FI"/>
        </w:rPr>
        <w:t xml:space="preserve"> </w:t>
      </w:r>
      <w:r w:rsidR="00CB709F">
        <w:rPr>
          <w:rFonts w:ascii="Times New Roman" w:hAnsi="Times New Roman"/>
          <w:color w:val="000000"/>
          <w:lang w:val="fi-FI"/>
        </w:rPr>
        <w:t>58</w:t>
      </w:r>
    </w:p>
    <w:p w:rsidR="005E2C6C" w:rsidRDefault="000A61D0">
      <w:pPr>
        <w:pStyle w:val="Standard"/>
        <w:spacing w:line="360" w:lineRule="auto"/>
      </w:pPr>
      <w:r>
        <w:rPr>
          <w:rFonts w:ascii="Times New Roman" w:hAnsi="Times New Roman"/>
          <w:b/>
          <w:color w:val="000000"/>
          <w:lang w:val="fi-FI"/>
        </w:rPr>
        <w:t>Tiedosto:</w:t>
      </w:r>
      <w:r>
        <w:rPr>
          <w:rFonts w:ascii="Times New Roman" w:hAnsi="Times New Roman"/>
          <w:color w:val="000000"/>
          <w:lang w:val="fi-FI"/>
        </w:rPr>
        <w:t xml:space="preserve"> </w:t>
      </w:r>
      <w:r w:rsidRPr="007C3671">
        <w:rPr>
          <w:rFonts w:ascii="Courier New" w:hAnsi="Courier New" w:cs="Courier New"/>
          <w:color w:val="000000"/>
          <w:lang w:val="fi-FI"/>
        </w:rPr>
        <w:fldChar w:fldCharType="begin"/>
      </w:r>
      <w:r w:rsidRPr="007C3671">
        <w:rPr>
          <w:rFonts w:ascii="Courier New" w:hAnsi="Courier New" w:cs="Courier New"/>
          <w:lang w:val="fi-FI"/>
        </w:rPr>
        <w:instrText>FILENAME</w:instrText>
      </w:r>
      <w:r w:rsidRPr="007C3671">
        <w:rPr>
          <w:rFonts w:ascii="Courier New" w:hAnsi="Courier New" w:cs="Courier New"/>
        </w:rPr>
        <w:fldChar w:fldCharType="separate"/>
      </w:r>
      <w:r w:rsidRPr="007C3671">
        <w:rPr>
          <w:rFonts w:ascii="Courier New" w:hAnsi="Courier New" w:cs="Courier New"/>
          <w:lang w:val="fi-FI"/>
        </w:rPr>
        <w:t>Moveo_Sovellusraportti_</w:t>
      </w:r>
      <w:r w:rsidR="006159C2">
        <w:rPr>
          <w:rFonts w:ascii="Courier New" w:hAnsi="Courier New" w:cs="Courier New"/>
        </w:rPr>
        <w:t>1</w:t>
      </w:r>
      <w:r w:rsidRPr="007C3671">
        <w:rPr>
          <w:rFonts w:ascii="Courier New" w:hAnsi="Courier New" w:cs="Courier New"/>
        </w:rPr>
        <w:t>.</w:t>
      </w:r>
      <w:r w:rsidR="006159C2">
        <w:rPr>
          <w:rFonts w:ascii="Courier New" w:hAnsi="Courier New" w:cs="Courier New"/>
        </w:rPr>
        <w:t>0</w:t>
      </w:r>
      <w:r w:rsidRPr="007C3671">
        <w:rPr>
          <w:rFonts w:ascii="Courier New" w:hAnsi="Courier New" w:cs="Courier New"/>
        </w:rPr>
        <w:t>.0.docx</w:t>
      </w:r>
      <w:r w:rsidRPr="007C3671">
        <w:rPr>
          <w:rFonts w:ascii="Courier New" w:hAnsi="Courier New" w:cs="Courier New"/>
        </w:rPr>
        <w:fldChar w:fldCharType="end"/>
      </w:r>
    </w:p>
    <w:p w:rsidR="005E2C6C" w:rsidRDefault="000A61D0">
      <w:pPr>
        <w:pStyle w:val="Standard"/>
        <w:spacing w:after="0" w:line="360" w:lineRule="auto"/>
        <w:rPr>
          <w:lang w:val="fi-FI"/>
        </w:rPr>
      </w:pPr>
      <w:r>
        <w:rPr>
          <w:rFonts w:ascii="Times New Roman" w:hAnsi="Times New Roman"/>
          <w:b/>
          <w:color w:val="000000"/>
          <w:lang w:val="fi-FI"/>
        </w:rPr>
        <w:t>Tiivistelmä:</w:t>
      </w:r>
      <w:r>
        <w:rPr>
          <w:rFonts w:ascii="Times New Roman" w:hAnsi="Times New Roman"/>
          <w:b/>
          <w:lang w:val="fi-FI"/>
        </w:rPr>
        <w:t xml:space="preserve"> </w:t>
      </w:r>
      <w:r>
        <w:rPr>
          <w:rFonts w:ascii="Times New Roman" w:hAnsi="Times New Roman"/>
          <w:lang w:val="fi-FI"/>
        </w:rPr>
        <w:t xml:space="preserve">Moveo-sovellusprojekti kehitti Moveatis-sovellukseen lisäosana opettajan palautteen luokittelutyökalun Jyväskylän yliopiston liikuntatieteelliselle tiedekunnalle. Sovellusraportti kuvaa </w:t>
      </w:r>
      <w:r w:rsidR="007C3671">
        <w:rPr>
          <w:rFonts w:ascii="Times New Roman" w:hAnsi="Times New Roman"/>
          <w:lang w:val="fi-FI"/>
        </w:rPr>
        <w:t>Moveatis- ja Moveo-</w:t>
      </w:r>
      <w:r>
        <w:rPr>
          <w:rFonts w:ascii="Times New Roman" w:hAnsi="Times New Roman"/>
          <w:lang w:val="fi-FI"/>
        </w:rPr>
        <w:t>projekt</w:t>
      </w:r>
      <w:r w:rsidR="007C3671">
        <w:rPr>
          <w:rFonts w:ascii="Times New Roman" w:hAnsi="Times New Roman"/>
          <w:lang w:val="fi-FI"/>
        </w:rPr>
        <w:t>e</w:t>
      </w:r>
      <w:r>
        <w:rPr>
          <w:rFonts w:ascii="Times New Roman" w:hAnsi="Times New Roman"/>
          <w:lang w:val="fi-FI"/>
        </w:rPr>
        <w:t>issa kehitetyn tietojärjestelmän käyttöliittymää ja kokonaisrakennetta, tavoitteiden toteutumista, tietokannan rakennetta sekä jatkokehitysideoita.</w:t>
      </w:r>
    </w:p>
    <w:p w:rsidR="005E2C6C" w:rsidRDefault="005E2C6C">
      <w:pPr>
        <w:pStyle w:val="Standard"/>
        <w:spacing w:after="0" w:line="360" w:lineRule="auto"/>
        <w:rPr>
          <w:rFonts w:ascii="Times New Roman" w:hAnsi="Times New Roman"/>
          <w:lang w:val="fi-FI"/>
        </w:rPr>
      </w:pPr>
    </w:p>
    <w:p w:rsidR="005E2C6C" w:rsidRPr="00F1734C" w:rsidRDefault="000A61D0" w:rsidP="00F1734C">
      <w:pPr>
        <w:pStyle w:val="Standard"/>
        <w:spacing w:line="360" w:lineRule="auto"/>
        <w:jc w:val="left"/>
        <w:rPr>
          <w:vanish/>
          <w:sz w:val="28"/>
          <w:lang w:val="fi-FI"/>
        </w:rPr>
      </w:pPr>
      <w:r>
        <w:rPr>
          <w:rFonts w:ascii="Times New Roman" w:hAnsi="Times New Roman"/>
          <w:b/>
          <w:color w:val="000000"/>
          <w:lang w:val="fi-FI"/>
        </w:rPr>
        <w:t>Avainsanat:</w:t>
      </w:r>
      <w:r>
        <w:rPr>
          <w:rFonts w:ascii="Times New Roman" w:hAnsi="Times New Roman"/>
          <w:color w:val="000000"/>
          <w:lang w:val="fi-FI"/>
        </w:rPr>
        <w:t xml:space="preserve"> </w:t>
      </w:r>
      <w:r>
        <w:rPr>
          <w:rFonts w:ascii="Times New Roman" w:hAnsi="Times New Roman"/>
          <w:lang w:val="fi-FI"/>
        </w:rPr>
        <w:t>Jatkokehitys, kokonaisrakenne, komponentit, käyttöliittymä,</w:t>
      </w:r>
      <w:r w:rsidR="007C3671">
        <w:rPr>
          <w:rFonts w:ascii="Times New Roman" w:hAnsi="Times New Roman"/>
          <w:lang w:val="fi-FI"/>
        </w:rPr>
        <w:t xml:space="preserve"> ohjeet,</w:t>
      </w:r>
      <w:r>
        <w:rPr>
          <w:rFonts w:ascii="Times New Roman" w:hAnsi="Times New Roman"/>
          <w:lang w:val="fi-FI"/>
        </w:rPr>
        <w:t xml:space="preserve"> sovellus, tavoitteet, tietojärjestelmä, tietokan</w:t>
      </w:r>
      <w:r w:rsidR="007C3671">
        <w:rPr>
          <w:rFonts w:ascii="Times New Roman" w:hAnsi="Times New Roman"/>
          <w:lang w:val="fi-FI"/>
        </w:rPr>
        <w:t>ta, toteutusratkaisut, ylläpito</w:t>
      </w:r>
      <w:r>
        <w:rPr>
          <w:rFonts w:ascii="Times New Roman" w:hAnsi="Times New Roman"/>
          <w:lang w:val="fi-FI"/>
        </w:rPr>
        <w:t>.</w:t>
      </w:r>
    </w:p>
    <w:tbl>
      <w:tblPr>
        <w:tblpPr w:leftFromText="141" w:rightFromText="141" w:vertAnchor="page" w:horzAnchor="margin" w:tblpXSpec="center" w:tblpY="2551"/>
        <w:tblW w:w="9498" w:type="dxa"/>
        <w:tblBorders>
          <w:top w:val="single" w:sz="4" w:space="0" w:color="000001"/>
          <w:left w:val="single" w:sz="4" w:space="0" w:color="000001"/>
          <w:bottom w:val="single" w:sz="4" w:space="0" w:color="000001"/>
          <w:insideH w:val="single" w:sz="4" w:space="0" w:color="000001"/>
        </w:tblBorders>
        <w:tblCellMar>
          <w:left w:w="68" w:type="dxa"/>
        </w:tblCellMar>
        <w:tblLook w:val="0000" w:firstRow="0" w:lastRow="0" w:firstColumn="0" w:lastColumn="0" w:noHBand="0" w:noVBand="0"/>
      </w:tblPr>
      <w:tblGrid>
        <w:gridCol w:w="993"/>
        <w:gridCol w:w="1277"/>
        <w:gridCol w:w="6237"/>
        <w:gridCol w:w="991"/>
      </w:tblGrid>
      <w:tr w:rsidR="00C821F7" w:rsidTr="00430F73">
        <w:trPr>
          <w:trHeight w:val="431"/>
        </w:trPr>
        <w:tc>
          <w:tcPr>
            <w:tcW w:w="993" w:type="dxa"/>
            <w:tcBorders>
              <w:top w:val="single" w:sz="4" w:space="0" w:color="000001"/>
              <w:left w:val="single" w:sz="4" w:space="0" w:color="000001"/>
              <w:bottom w:val="single" w:sz="4" w:space="0" w:color="000001"/>
            </w:tcBorders>
            <w:shd w:val="clear" w:color="auto" w:fill="FFFFFF"/>
            <w:tcMar>
              <w:left w:w="68" w:type="dxa"/>
            </w:tcMar>
            <w:vAlign w:val="center"/>
          </w:tcPr>
          <w:p w:rsidR="00C821F7" w:rsidRDefault="00C821F7" w:rsidP="00430F73">
            <w:pPr>
              <w:pStyle w:val="Standard"/>
              <w:pageBreakBefore/>
              <w:snapToGrid w:val="0"/>
              <w:spacing w:after="0" w:line="360" w:lineRule="auto"/>
              <w:jc w:val="left"/>
              <w:rPr>
                <w:rFonts w:ascii="Times New Roman" w:hAnsi="Times New Roman"/>
                <w:b/>
                <w:color w:val="000000"/>
                <w:lang w:val="fi-FI"/>
              </w:rPr>
            </w:pPr>
            <w:r>
              <w:rPr>
                <w:rFonts w:ascii="Times New Roman" w:hAnsi="Times New Roman"/>
                <w:b/>
                <w:color w:val="000000"/>
                <w:lang w:val="fi-FI"/>
              </w:rPr>
              <w:lastRenderedPageBreak/>
              <w:t>Versio</w:t>
            </w:r>
          </w:p>
        </w:tc>
        <w:tc>
          <w:tcPr>
            <w:tcW w:w="1277" w:type="dxa"/>
            <w:tcBorders>
              <w:top w:val="single" w:sz="4" w:space="0" w:color="000001"/>
              <w:left w:val="single" w:sz="4" w:space="0" w:color="000001"/>
              <w:bottom w:val="single" w:sz="4" w:space="0" w:color="000001"/>
            </w:tcBorders>
            <w:shd w:val="clear" w:color="auto" w:fill="FFFFFF"/>
            <w:tcMar>
              <w:left w:w="68" w:type="dxa"/>
            </w:tcMar>
            <w:vAlign w:val="center"/>
          </w:tcPr>
          <w:p w:rsidR="00C821F7" w:rsidRDefault="00C821F7" w:rsidP="00430F73">
            <w:pPr>
              <w:pStyle w:val="Standard"/>
              <w:snapToGrid w:val="0"/>
              <w:spacing w:after="0" w:line="360" w:lineRule="auto"/>
              <w:jc w:val="left"/>
              <w:rPr>
                <w:rFonts w:ascii="Times New Roman" w:hAnsi="Times New Roman"/>
                <w:b/>
                <w:color w:val="000000"/>
                <w:lang w:val="fi-FI"/>
              </w:rPr>
            </w:pPr>
            <w:r>
              <w:rPr>
                <w:rFonts w:ascii="Times New Roman" w:hAnsi="Times New Roman"/>
                <w:b/>
                <w:color w:val="000000"/>
                <w:lang w:val="fi-FI"/>
              </w:rPr>
              <w:t>Päivä</w:t>
            </w:r>
          </w:p>
        </w:tc>
        <w:tc>
          <w:tcPr>
            <w:tcW w:w="6237" w:type="dxa"/>
            <w:tcBorders>
              <w:top w:val="single" w:sz="4" w:space="0" w:color="000001"/>
              <w:left w:val="single" w:sz="4" w:space="0" w:color="000001"/>
              <w:bottom w:val="single" w:sz="4" w:space="0" w:color="000001"/>
            </w:tcBorders>
            <w:shd w:val="clear" w:color="auto" w:fill="FFFFFF"/>
            <w:tcMar>
              <w:left w:w="68" w:type="dxa"/>
            </w:tcMar>
            <w:vAlign w:val="center"/>
          </w:tcPr>
          <w:p w:rsidR="00C821F7" w:rsidRDefault="00C821F7" w:rsidP="00430F73">
            <w:pPr>
              <w:pStyle w:val="Standard"/>
              <w:snapToGrid w:val="0"/>
              <w:spacing w:after="0" w:line="360" w:lineRule="auto"/>
              <w:ind w:left="1440" w:hanging="1440"/>
              <w:jc w:val="left"/>
              <w:rPr>
                <w:rFonts w:ascii="Times New Roman" w:hAnsi="Times New Roman"/>
                <w:b/>
                <w:color w:val="000000"/>
                <w:lang w:val="fi-FI"/>
              </w:rPr>
            </w:pPr>
            <w:r>
              <w:rPr>
                <w:rFonts w:ascii="Times New Roman" w:hAnsi="Times New Roman"/>
                <w:b/>
                <w:color w:val="000000"/>
                <w:lang w:val="fi-FI"/>
              </w:rPr>
              <w:t>Muutokset</w:t>
            </w:r>
          </w:p>
        </w:tc>
        <w:tc>
          <w:tcPr>
            <w:tcW w:w="991"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821F7" w:rsidRDefault="00C821F7" w:rsidP="00430F73">
            <w:pPr>
              <w:pStyle w:val="Standard"/>
              <w:snapToGrid w:val="0"/>
              <w:spacing w:after="0" w:line="360" w:lineRule="auto"/>
              <w:jc w:val="left"/>
              <w:rPr>
                <w:rFonts w:ascii="Times New Roman" w:hAnsi="Times New Roman"/>
                <w:b/>
                <w:color w:val="000000"/>
                <w:lang w:val="fi-FI"/>
              </w:rPr>
            </w:pPr>
            <w:r>
              <w:rPr>
                <w:rFonts w:ascii="Times New Roman" w:hAnsi="Times New Roman"/>
                <w:b/>
                <w:color w:val="000000"/>
                <w:lang w:val="fi-FI"/>
              </w:rPr>
              <w:t>Tekijä</w:t>
            </w:r>
          </w:p>
        </w:tc>
      </w:tr>
      <w:tr w:rsidR="00C821F7" w:rsidTr="00430F73">
        <w:trPr>
          <w:trHeight w:val="416"/>
        </w:trPr>
        <w:tc>
          <w:tcPr>
            <w:tcW w:w="993" w:type="dxa"/>
            <w:tcBorders>
              <w:top w:val="single" w:sz="4" w:space="0" w:color="000001"/>
              <w:left w:val="single" w:sz="4" w:space="0" w:color="000001"/>
              <w:bottom w:val="single" w:sz="4" w:space="0" w:color="000001"/>
            </w:tcBorders>
            <w:shd w:val="clear" w:color="auto" w:fill="FFFFFF"/>
            <w:tcMar>
              <w:left w:w="68" w:type="dxa"/>
            </w:tcMar>
            <w:vAlign w:val="center"/>
          </w:tcPr>
          <w:p w:rsidR="00C821F7" w:rsidRDefault="00C821F7" w:rsidP="00430F73">
            <w:pPr>
              <w:pStyle w:val="Standard"/>
              <w:spacing w:after="0"/>
              <w:jc w:val="left"/>
              <w:rPr>
                <w:rFonts w:ascii="Times New Roman" w:hAnsi="Times New Roman"/>
                <w:color w:val="000000"/>
                <w:lang w:val="fi-FI"/>
              </w:rPr>
            </w:pPr>
            <w:r>
              <w:rPr>
                <w:rFonts w:ascii="Times New Roman" w:hAnsi="Times New Roman"/>
                <w:color w:val="000000"/>
                <w:lang w:val="fi-FI"/>
              </w:rPr>
              <w:t>0.0.1</w:t>
            </w:r>
          </w:p>
        </w:tc>
        <w:tc>
          <w:tcPr>
            <w:tcW w:w="1277" w:type="dxa"/>
            <w:tcBorders>
              <w:top w:val="single" w:sz="4" w:space="0" w:color="000001"/>
              <w:left w:val="single" w:sz="4" w:space="0" w:color="000001"/>
              <w:bottom w:val="single" w:sz="4" w:space="0" w:color="000001"/>
            </w:tcBorders>
            <w:shd w:val="clear" w:color="auto" w:fill="FFFFFF"/>
            <w:tcMar>
              <w:left w:w="68" w:type="dxa"/>
            </w:tcMar>
            <w:vAlign w:val="center"/>
          </w:tcPr>
          <w:p w:rsidR="00C821F7" w:rsidRDefault="00C821F7" w:rsidP="00430F73">
            <w:pPr>
              <w:pStyle w:val="Standard"/>
              <w:spacing w:after="0"/>
              <w:jc w:val="left"/>
              <w:rPr>
                <w:rFonts w:ascii="Times New Roman" w:hAnsi="Times New Roman"/>
                <w:color w:val="000000"/>
                <w:lang w:val="fi-FI"/>
              </w:rPr>
            </w:pPr>
            <w:r>
              <w:rPr>
                <w:rFonts w:ascii="Times New Roman" w:hAnsi="Times New Roman"/>
                <w:color w:val="000000"/>
                <w:lang w:val="fi-FI"/>
              </w:rPr>
              <w:t>14.5.2019</w:t>
            </w:r>
          </w:p>
        </w:tc>
        <w:tc>
          <w:tcPr>
            <w:tcW w:w="6237" w:type="dxa"/>
            <w:tcBorders>
              <w:top w:val="single" w:sz="4" w:space="0" w:color="000001"/>
              <w:left w:val="single" w:sz="4" w:space="0" w:color="000001"/>
              <w:bottom w:val="single" w:sz="4" w:space="0" w:color="000001"/>
            </w:tcBorders>
            <w:shd w:val="clear" w:color="auto" w:fill="FFFFFF"/>
            <w:tcMar>
              <w:left w:w="68" w:type="dxa"/>
            </w:tcMar>
            <w:vAlign w:val="center"/>
          </w:tcPr>
          <w:p w:rsidR="00C821F7" w:rsidRDefault="00C821F7" w:rsidP="00430F73">
            <w:pPr>
              <w:pStyle w:val="Standard"/>
              <w:spacing w:after="0"/>
              <w:jc w:val="left"/>
              <w:rPr>
                <w:rFonts w:ascii="Times New Roman" w:hAnsi="Times New Roman"/>
                <w:color w:val="000000"/>
                <w:lang w:val="fi-FI"/>
              </w:rPr>
            </w:pPr>
            <w:r>
              <w:rPr>
                <w:rFonts w:ascii="Times New Roman" w:hAnsi="Times New Roman"/>
                <w:color w:val="000000"/>
                <w:lang w:val="fi-FI"/>
              </w:rPr>
              <w:t>Sovellusraportin laatiminen aloitettiin. Luku 2 kirjoitettiin.</w:t>
            </w:r>
          </w:p>
        </w:tc>
        <w:tc>
          <w:tcPr>
            <w:tcW w:w="991"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821F7" w:rsidRDefault="00C821F7" w:rsidP="00430F73">
            <w:pPr>
              <w:pStyle w:val="Standard"/>
              <w:spacing w:after="0"/>
              <w:jc w:val="left"/>
              <w:rPr>
                <w:rFonts w:ascii="Times New Roman" w:hAnsi="Times New Roman"/>
                <w:color w:val="000000"/>
                <w:lang w:val="fi-FI"/>
              </w:rPr>
            </w:pPr>
            <w:r>
              <w:rPr>
                <w:rFonts w:ascii="Times New Roman" w:hAnsi="Times New Roman"/>
                <w:color w:val="000000"/>
                <w:lang w:val="fi-FI"/>
              </w:rPr>
              <w:t>KL</w:t>
            </w:r>
          </w:p>
        </w:tc>
      </w:tr>
      <w:tr w:rsidR="00C821F7" w:rsidTr="00430F73">
        <w:trPr>
          <w:trHeight w:val="416"/>
        </w:trPr>
        <w:tc>
          <w:tcPr>
            <w:tcW w:w="993" w:type="dxa"/>
            <w:tcBorders>
              <w:top w:val="single" w:sz="4" w:space="0" w:color="000001"/>
              <w:left w:val="single" w:sz="4" w:space="0" w:color="000001"/>
              <w:bottom w:val="single" w:sz="4" w:space="0" w:color="000001"/>
            </w:tcBorders>
            <w:shd w:val="clear" w:color="auto" w:fill="FFFFFF"/>
            <w:tcMar>
              <w:left w:w="68" w:type="dxa"/>
            </w:tcMar>
            <w:vAlign w:val="center"/>
          </w:tcPr>
          <w:p w:rsidR="00C821F7" w:rsidRDefault="00C821F7" w:rsidP="00430F73">
            <w:pPr>
              <w:pStyle w:val="Standard"/>
              <w:spacing w:after="0"/>
              <w:jc w:val="left"/>
              <w:rPr>
                <w:rFonts w:ascii="Times New Roman" w:hAnsi="Times New Roman"/>
                <w:color w:val="000000"/>
                <w:lang w:val="fi-FI"/>
              </w:rPr>
            </w:pPr>
            <w:r>
              <w:rPr>
                <w:rFonts w:ascii="Times New Roman" w:hAnsi="Times New Roman"/>
                <w:color w:val="000000"/>
                <w:lang w:val="fi-FI"/>
              </w:rPr>
              <w:t>0.0.1</w:t>
            </w:r>
          </w:p>
        </w:tc>
        <w:tc>
          <w:tcPr>
            <w:tcW w:w="1277" w:type="dxa"/>
            <w:tcBorders>
              <w:top w:val="single" w:sz="4" w:space="0" w:color="000001"/>
              <w:left w:val="single" w:sz="4" w:space="0" w:color="000001"/>
              <w:bottom w:val="single" w:sz="4" w:space="0" w:color="000001"/>
            </w:tcBorders>
            <w:shd w:val="clear" w:color="auto" w:fill="FFFFFF"/>
            <w:tcMar>
              <w:left w:w="68" w:type="dxa"/>
            </w:tcMar>
            <w:vAlign w:val="center"/>
          </w:tcPr>
          <w:p w:rsidR="00C821F7" w:rsidRDefault="00C821F7" w:rsidP="00430F73">
            <w:pPr>
              <w:pStyle w:val="Standard"/>
              <w:spacing w:after="0"/>
              <w:jc w:val="left"/>
              <w:rPr>
                <w:rFonts w:ascii="Times New Roman" w:hAnsi="Times New Roman"/>
                <w:color w:val="000000"/>
                <w:lang w:val="fi-FI"/>
              </w:rPr>
            </w:pPr>
            <w:r>
              <w:rPr>
                <w:rFonts w:ascii="Times New Roman" w:hAnsi="Times New Roman"/>
                <w:color w:val="000000"/>
                <w:lang w:val="fi-FI"/>
              </w:rPr>
              <w:t>15.5.2019</w:t>
            </w:r>
          </w:p>
        </w:tc>
        <w:tc>
          <w:tcPr>
            <w:tcW w:w="6237" w:type="dxa"/>
            <w:tcBorders>
              <w:top w:val="single" w:sz="4" w:space="0" w:color="000001"/>
              <w:left w:val="single" w:sz="4" w:space="0" w:color="000001"/>
              <w:bottom w:val="single" w:sz="4" w:space="0" w:color="000001"/>
            </w:tcBorders>
            <w:shd w:val="clear" w:color="auto" w:fill="FFFFFF"/>
            <w:tcMar>
              <w:left w:w="68" w:type="dxa"/>
            </w:tcMar>
            <w:vAlign w:val="center"/>
          </w:tcPr>
          <w:p w:rsidR="00C821F7" w:rsidRDefault="00C821F7" w:rsidP="00430F73">
            <w:pPr>
              <w:pStyle w:val="Standard"/>
              <w:spacing w:after="0"/>
              <w:jc w:val="left"/>
              <w:rPr>
                <w:rFonts w:ascii="Times New Roman" w:hAnsi="Times New Roman"/>
                <w:color w:val="000000"/>
                <w:lang w:val="fi-FI"/>
              </w:rPr>
            </w:pPr>
            <w:r>
              <w:rPr>
                <w:rFonts w:ascii="Times New Roman" w:hAnsi="Times New Roman"/>
                <w:color w:val="000000"/>
                <w:lang w:val="fi-FI"/>
              </w:rPr>
              <w:t>Luvun 3 kirjoittaminen aloitettiin.</w:t>
            </w:r>
          </w:p>
        </w:tc>
        <w:tc>
          <w:tcPr>
            <w:tcW w:w="991"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821F7" w:rsidRDefault="00C821F7" w:rsidP="00430F73">
            <w:pPr>
              <w:pStyle w:val="Standard"/>
              <w:spacing w:after="0"/>
              <w:jc w:val="left"/>
              <w:rPr>
                <w:rFonts w:ascii="Times New Roman" w:hAnsi="Times New Roman"/>
                <w:color w:val="000000"/>
                <w:lang w:val="fi-FI"/>
              </w:rPr>
            </w:pPr>
            <w:r>
              <w:rPr>
                <w:rFonts w:ascii="Times New Roman" w:hAnsi="Times New Roman"/>
                <w:color w:val="000000"/>
                <w:lang w:val="fi-FI"/>
              </w:rPr>
              <w:t>TM</w:t>
            </w:r>
          </w:p>
        </w:tc>
      </w:tr>
      <w:tr w:rsidR="00C821F7" w:rsidTr="00430F73">
        <w:trPr>
          <w:trHeight w:val="408"/>
        </w:trPr>
        <w:tc>
          <w:tcPr>
            <w:tcW w:w="993" w:type="dxa"/>
            <w:tcBorders>
              <w:top w:val="single" w:sz="4" w:space="0" w:color="000001"/>
              <w:left w:val="single" w:sz="4" w:space="0" w:color="000001"/>
              <w:bottom w:val="single" w:sz="4" w:space="0" w:color="000001"/>
            </w:tcBorders>
            <w:shd w:val="clear" w:color="auto" w:fill="FFFFFF"/>
            <w:tcMar>
              <w:left w:w="68" w:type="dxa"/>
            </w:tcMar>
            <w:vAlign w:val="center"/>
          </w:tcPr>
          <w:p w:rsidR="00C821F7" w:rsidRDefault="00C821F7" w:rsidP="00430F73">
            <w:pPr>
              <w:pStyle w:val="Standard"/>
              <w:spacing w:after="0"/>
              <w:jc w:val="left"/>
              <w:rPr>
                <w:rFonts w:ascii="Times New Roman" w:hAnsi="Times New Roman"/>
                <w:color w:val="000000"/>
                <w:lang w:val="fi-FI"/>
              </w:rPr>
            </w:pPr>
            <w:r>
              <w:rPr>
                <w:rFonts w:ascii="Times New Roman" w:hAnsi="Times New Roman"/>
                <w:color w:val="000000"/>
                <w:lang w:val="fi-FI"/>
              </w:rPr>
              <w:t>0.0.2</w:t>
            </w:r>
          </w:p>
        </w:tc>
        <w:tc>
          <w:tcPr>
            <w:tcW w:w="1277" w:type="dxa"/>
            <w:tcBorders>
              <w:top w:val="single" w:sz="4" w:space="0" w:color="000001"/>
              <w:left w:val="single" w:sz="4" w:space="0" w:color="000001"/>
              <w:bottom w:val="single" w:sz="4" w:space="0" w:color="000001"/>
            </w:tcBorders>
            <w:shd w:val="clear" w:color="auto" w:fill="FFFFFF"/>
            <w:tcMar>
              <w:left w:w="68" w:type="dxa"/>
            </w:tcMar>
            <w:vAlign w:val="center"/>
          </w:tcPr>
          <w:p w:rsidR="00C821F7" w:rsidRDefault="00C821F7" w:rsidP="00430F73">
            <w:pPr>
              <w:pStyle w:val="Standard"/>
              <w:spacing w:after="0"/>
              <w:jc w:val="left"/>
              <w:rPr>
                <w:rFonts w:ascii="Times New Roman" w:hAnsi="Times New Roman"/>
                <w:color w:val="000000"/>
                <w:lang w:val="fi-FI"/>
              </w:rPr>
            </w:pPr>
            <w:r>
              <w:rPr>
                <w:rFonts w:ascii="Times New Roman" w:hAnsi="Times New Roman"/>
                <w:color w:val="000000"/>
                <w:lang w:val="fi-FI"/>
              </w:rPr>
              <w:t>16.5.2019</w:t>
            </w:r>
          </w:p>
        </w:tc>
        <w:tc>
          <w:tcPr>
            <w:tcW w:w="6237" w:type="dxa"/>
            <w:tcBorders>
              <w:top w:val="single" w:sz="4" w:space="0" w:color="000001"/>
              <w:left w:val="single" w:sz="4" w:space="0" w:color="000001"/>
              <w:bottom w:val="single" w:sz="4" w:space="0" w:color="000001"/>
            </w:tcBorders>
            <w:shd w:val="clear" w:color="auto" w:fill="FFFFFF"/>
            <w:tcMar>
              <w:left w:w="68" w:type="dxa"/>
            </w:tcMar>
            <w:vAlign w:val="center"/>
          </w:tcPr>
          <w:p w:rsidR="00C821F7" w:rsidRDefault="00C821F7" w:rsidP="00430F73">
            <w:pPr>
              <w:pStyle w:val="Standard"/>
              <w:spacing w:after="0"/>
              <w:jc w:val="left"/>
              <w:rPr>
                <w:rFonts w:ascii="Times New Roman" w:hAnsi="Times New Roman"/>
                <w:color w:val="000000"/>
                <w:lang w:val="fi-FI"/>
              </w:rPr>
            </w:pPr>
            <w:r>
              <w:rPr>
                <w:rFonts w:ascii="Times New Roman" w:hAnsi="Times New Roman"/>
                <w:color w:val="000000"/>
                <w:lang w:val="fi-FI"/>
              </w:rPr>
              <w:t>Luvun 3 kirjoittamista jatkettiin.</w:t>
            </w:r>
          </w:p>
        </w:tc>
        <w:tc>
          <w:tcPr>
            <w:tcW w:w="991"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821F7" w:rsidRDefault="00C821F7" w:rsidP="00430F73">
            <w:pPr>
              <w:pStyle w:val="Standard"/>
              <w:spacing w:after="0"/>
              <w:jc w:val="left"/>
              <w:rPr>
                <w:rFonts w:ascii="Times New Roman" w:hAnsi="Times New Roman"/>
                <w:color w:val="000000"/>
                <w:lang w:val="fi-FI"/>
              </w:rPr>
            </w:pPr>
            <w:r>
              <w:rPr>
                <w:rFonts w:ascii="Times New Roman" w:hAnsi="Times New Roman"/>
                <w:color w:val="000000"/>
                <w:lang w:val="fi-FI"/>
              </w:rPr>
              <w:t>TM</w:t>
            </w:r>
          </w:p>
        </w:tc>
      </w:tr>
      <w:tr w:rsidR="00C821F7" w:rsidTr="00430F73">
        <w:trPr>
          <w:trHeight w:val="431"/>
        </w:trPr>
        <w:tc>
          <w:tcPr>
            <w:tcW w:w="993" w:type="dxa"/>
            <w:tcBorders>
              <w:top w:val="single" w:sz="4" w:space="0" w:color="000001"/>
              <w:left w:val="single" w:sz="4" w:space="0" w:color="000001"/>
              <w:bottom w:val="single" w:sz="4" w:space="0" w:color="000001"/>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0.0.3</w:t>
            </w:r>
          </w:p>
        </w:tc>
        <w:tc>
          <w:tcPr>
            <w:tcW w:w="1277" w:type="dxa"/>
            <w:tcBorders>
              <w:top w:val="single" w:sz="4" w:space="0" w:color="000001"/>
              <w:left w:val="single" w:sz="4" w:space="0" w:color="000001"/>
              <w:bottom w:val="single" w:sz="4" w:space="0" w:color="000001"/>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16.5.2019</w:t>
            </w:r>
          </w:p>
        </w:tc>
        <w:tc>
          <w:tcPr>
            <w:tcW w:w="6237" w:type="dxa"/>
            <w:tcBorders>
              <w:top w:val="single" w:sz="4" w:space="0" w:color="000001"/>
              <w:left w:val="single" w:sz="4" w:space="0" w:color="000001"/>
              <w:bottom w:val="single" w:sz="4" w:space="0" w:color="000001"/>
            </w:tcBorders>
            <w:shd w:val="clear" w:color="auto" w:fill="FFFFFF"/>
            <w:tcMar>
              <w:left w:w="68" w:type="dxa"/>
            </w:tcMar>
            <w:vAlign w:val="center"/>
          </w:tcPr>
          <w:p w:rsidR="00C821F7" w:rsidRDefault="00C821F7" w:rsidP="00430F73">
            <w:pPr>
              <w:pStyle w:val="Standard"/>
              <w:snapToGrid w:val="0"/>
              <w:spacing w:after="0"/>
              <w:jc w:val="left"/>
            </w:pPr>
            <w:r>
              <w:rPr>
                <w:rFonts w:ascii="Times New Roman" w:hAnsi="Times New Roman"/>
                <w:color w:val="000000"/>
                <w:lang w:val="fi-FI"/>
              </w:rPr>
              <w:t>Lukujen 1 ja 4</w:t>
            </w:r>
            <w:r>
              <w:rPr>
                <w:rFonts w:ascii="Times New Roman" w:hAnsi="Times New Roman"/>
                <w:lang w:val="fi-FI"/>
              </w:rPr>
              <w:t>−8 kirjoittaminen aloitettiin.</w:t>
            </w:r>
          </w:p>
        </w:tc>
        <w:tc>
          <w:tcPr>
            <w:tcW w:w="991"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VN</w:t>
            </w:r>
          </w:p>
        </w:tc>
      </w:tr>
      <w:tr w:rsidR="00C821F7" w:rsidTr="00430F73">
        <w:trPr>
          <w:trHeight w:val="431"/>
        </w:trPr>
        <w:tc>
          <w:tcPr>
            <w:tcW w:w="993" w:type="dxa"/>
            <w:tcBorders>
              <w:top w:val="single" w:sz="4" w:space="0" w:color="000001"/>
              <w:left w:val="single" w:sz="4" w:space="0" w:color="000001"/>
              <w:bottom w:val="single" w:sz="4" w:space="0" w:color="000001"/>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0.0.4</w:t>
            </w:r>
          </w:p>
        </w:tc>
        <w:tc>
          <w:tcPr>
            <w:tcW w:w="1277" w:type="dxa"/>
            <w:tcBorders>
              <w:top w:val="single" w:sz="4" w:space="0" w:color="000001"/>
              <w:left w:val="single" w:sz="4" w:space="0" w:color="000001"/>
              <w:bottom w:val="single" w:sz="4" w:space="0" w:color="000001"/>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17.5.2019</w:t>
            </w:r>
          </w:p>
        </w:tc>
        <w:tc>
          <w:tcPr>
            <w:tcW w:w="6237" w:type="dxa"/>
            <w:tcBorders>
              <w:top w:val="single" w:sz="4" w:space="0" w:color="000001"/>
              <w:left w:val="single" w:sz="4" w:space="0" w:color="000001"/>
              <w:bottom w:val="single" w:sz="4" w:space="0" w:color="000001"/>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Luvun 3 kirjoittamista jatkettiin.</w:t>
            </w:r>
          </w:p>
        </w:tc>
        <w:tc>
          <w:tcPr>
            <w:tcW w:w="991"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TM</w:t>
            </w:r>
          </w:p>
        </w:tc>
      </w:tr>
      <w:tr w:rsidR="00C821F7" w:rsidTr="00430F73">
        <w:trPr>
          <w:trHeight w:val="431"/>
        </w:trPr>
        <w:tc>
          <w:tcPr>
            <w:tcW w:w="993" w:type="dxa"/>
            <w:tcBorders>
              <w:top w:val="single" w:sz="4" w:space="0" w:color="000001"/>
              <w:left w:val="single" w:sz="4" w:space="0" w:color="000001"/>
              <w:bottom w:val="single" w:sz="4" w:space="0" w:color="000001"/>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0.0.5</w:t>
            </w:r>
          </w:p>
        </w:tc>
        <w:tc>
          <w:tcPr>
            <w:tcW w:w="1277" w:type="dxa"/>
            <w:tcBorders>
              <w:top w:val="single" w:sz="4" w:space="0" w:color="000001"/>
              <w:left w:val="single" w:sz="4" w:space="0" w:color="000001"/>
              <w:bottom w:val="single" w:sz="4" w:space="0" w:color="000001"/>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17.5.2019</w:t>
            </w:r>
          </w:p>
        </w:tc>
        <w:tc>
          <w:tcPr>
            <w:tcW w:w="6237" w:type="dxa"/>
            <w:tcBorders>
              <w:top w:val="single" w:sz="4" w:space="0" w:color="000001"/>
              <w:left w:val="single" w:sz="4" w:space="0" w:color="000001"/>
              <w:bottom w:val="single" w:sz="4" w:space="0" w:color="000001"/>
            </w:tcBorders>
            <w:shd w:val="clear" w:color="auto" w:fill="FFFFFF"/>
            <w:tcMar>
              <w:left w:w="68" w:type="dxa"/>
            </w:tcMar>
            <w:vAlign w:val="center"/>
          </w:tcPr>
          <w:p w:rsidR="00C821F7" w:rsidRDefault="00C821F7" w:rsidP="00430F73">
            <w:pPr>
              <w:pStyle w:val="Standard"/>
              <w:snapToGrid w:val="0"/>
              <w:spacing w:after="0"/>
              <w:jc w:val="left"/>
            </w:pPr>
            <w:r>
              <w:rPr>
                <w:rFonts w:ascii="Times New Roman" w:hAnsi="Times New Roman"/>
                <w:color w:val="000000"/>
                <w:lang w:val="fi-FI"/>
              </w:rPr>
              <w:t>Lukujen 4</w:t>
            </w:r>
            <w:r>
              <w:rPr>
                <w:rFonts w:ascii="Times New Roman" w:hAnsi="Times New Roman"/>
                <w:lang w:val="fi-FI"/>
              </w:rPr>
              <w:t>−8 kirjoittamista jatkettiin.</w:t>
            </w:r>
          </w:p>
        </w:tc>
        <w:tc>
          <w:tcPr>
            <w:tcW w:w="991"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VN</w:t>
            </w:r>
          </w:p>
        </w:tc>
      </w:tr>
      <w:tr w:rsidR="00C821F7" w:rsidTr="00430F73">
        <w:trPr>
          <w:trHeight w:val="431"/>
        </w:trPr>
        <w:tc>
          <w:tcPr>
            <w:tcW w:w="993" w:type="dxa"/>
            <w:tcBorders>
              <w:top w:val="single" w:sz="4" w:space="0" w:color="000001"/>
              <w:left w:val="single" w:sz="4" w:space="0" w:color="000001"/>
              <w:bottom w:val="single" w:sz="4" w:space="0" w:color="000001"/>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0.0.6</w:t>
            </w:r>
          </w:p>
        </w:tc>
        <w:tc>
          <w:tcPr>
            <w:tcW w:w="1277" w:type="dxa"/>
            <w:tcBorders>
              <w:top w:val="single" w:sz="4" w:space="0" w:color="000001"/>
              <w:left w:val="single" w:sz="4" w:space="0" w:color="000001"/>
              <w:bottom w:val="single" w:sz="4" w:space="0" w:color="000001"/>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19.5.2019</w:t>
            </w:r>
          </w:p>
        </w:tc>
        <w:tc>
          <w:tcPr>
            <w:tcW w:w="6237" w:type="dxa"/>
            <w:tcBorders>
              <w:top w:val="single" w:sz="4" w:space="0" w:color="000001"/>
              <w:left w:val="single" w:sz="4" w:space="0" w:color="000001"/>
              <w:bottom w:val="single" w:sz="4" w:space="0" w:color="000001"/>
            </w:tcBorders>
            <w:shd w:val="clear" w:color="auto" w:fill="FFFFFF"/>
            <w:tcMar>
              <w:left w:w="68" w:type="dxa"/>
            </w:tcMar>
            <w:vAlign w:val="center"/>
          </w:tcPr>
          <w:p w:rsidR="00C821F7" w:rsidRDefault="00C821F7" w:rsidP="00430F73">
            <w:pPr>
              <w:pStyle w:val="Standard"/>
              <w:snapToGrid w:val="0"/>
              <w:spacing w:after="0"/>
              <w:jc w:val="left"/>
            </w:pPr>
            <w:r>
              <w:rPr>
                <w:rFonts w:ascii="Times New Roman" w:hAnsi="Times New Roman"/>
                <w:color w:val="000000"/>
                <w:lang w:val="fi-FI"/>
              </w:rPr>
              <w:t>Lukujen 4</w:t>
            </w:r>
            <w:r>
              <w:rPr>
                <w:rFonts w:ascii="Times New Roman" w:hAnsi="Times New Roman"/>
                <w:lang w:val="fi-FI"/>
              </w:rPr>
              <w:t>−8 kirjoittamista jatkettiin.</w:t>
            </w:r>
          </w:p>
        </w:tc>
        <w:tc>
          <w:tcPr>
            <w:tcW w:w="991"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VN</w:t>
            </w:r>
          </w:p>
        </w:tc>
      </w:tr>
      <w:tr w:rsidR="00C821F7" w:rsidTr="00430F73">
        <w:trPr>
          <w:trHeight w:val="420"/>
        </w:trPr>
        <w:tc>
          <w:tcPr>
            <w:tcW w:w="993" w:type="dxa"/>
            <w:tcBorders>
              <w:top w:val="single" w:sz="4" w:space="0" w:color="000001"/>
              <w:left w:val="single" w:sz="4" w:space="0" w:color="000001"/>
              <w:bottom w:val="single" w:sz="4" w:space="0" w:color="000001"/>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0.0.7</w:t>
            </w:r>
          </w:p>
        </w:tc>
        <w:tc>
          <w:tcPr>
            <w:tcW w:w="1277" w:type="dxa"/>
            <w:tcBorders>
              <w:top w:val="single" w:sz="4" w:space="0" w:color="000001"/>
              <w:left w:val="single" w:sz="4" w:space="0" w:color="000001"/>
              <w:bottom w:val="single" w:sz="4" w:space="0" w:color="000001"/>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20.5.2019</w:t>
            </w:r>
          </w:p>
        </w:tc>
        <w:tc>
          <w:tcPr>
            <w:tcW w:w="6237" w:type="dxa"/>
            <w:tcBorders>
              <w:top w:val="single" w:sz="4" w:space="0" w:color="000001"/>
              <w:left w:val="single" w:sz="4" w:space="0" w:color="000001"/>
              <w:bottom w:val="single" w:sz="4" w:space="0" w:color="000001"/>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Kieli- ja ulkoasua korjattiin.</w:t>
            </w:r>
          </w:p>
        </w:tc>
        <w:tc>
          <w:tcPr>
            <w:tcW w:w="991"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KL</w:t>
            </w:r>
          </w:p>
        </w:tc>
      </w:tr>
      <w:tr w:rsidR="00C821F7" w:rsidTr="00430F73">
        <w:trPr>
          <w:trHeight w:val="431"/>
        </w:trPr>
        <w:tc>
          <w:tcPr>
            <w:tcW w:w="993" w:type="dxa"/>
            <w:tcBorders>
              <w:top w:val="single" w:sz="4" w:space="0" w:color="000001"/>
              <w:left w:val="single" w:sz="4" w:space="0" w:color="000001"/>
              <w:bottom w:val="single" w:sz="4" w:space="0" w:color="000001"/>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0.1.0</w:t>
            </w:r>
          </w:p>
        </w:tc>
        <w:tc>
          <w:tcPr>
            <w:tcW w:w="1277" w:type="dxa"/>
            <w:tcBorders>
              <w:top w:val="single" w:sz="4" w:space="0" w:color="000001"/>
              <w:left w:val="single" w:sz="4" w:space="0" w:color="000001"/>
              <w:bottom w:val="single" w:sz="4" w:space="0" w:color="000001"/>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23.5.2019</w:t>
            </w:r>
          </w:p>
        </w:tc>
        <w:tc>
          <w:tcPr>
            <w:tcW w:w="6237" w:type="dxa"/>
            <w:tcBorders>
              <w:top w:val="single" w:sz="4" w:space="0" w:color="000001"/>
              <w:left w:val="single" w:sz="4" w:space="0" w:color="000001"/>
              <w:bottom w:val="single" w:sz="4" w:space="0" w:color="000001"/>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Tehtiin kieli- ja ulkoasukorjauksia palautteen mukaan.</w:t>
            </w:r>
          </w:p>
        </w:tc>
        <w:tc>
          <w:tcPr>
            <w:tcW w:w="991"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VN</w:t>
            </w:r>
          </w:p>
        </w:tc>
      </w:tr>
      <w:tr w:rsidR="00C821F7" w:rsidTr="00430F73">
        <w:trPr>
          <w:trHeight w:val="431"/>
        </w:trPr>
        <w:tc>
          <w:tcPr>
            <w:tcW w:w="993" w:type="dxa"/>
            <w:tcBorders>
              <w:top w:val="single" w:sz="4" w:space="0" w:color="00000A"/>
              <w:left w:val="single" w:sz="4" w:space="0" w:color="000001"/>
              <w:bottom w:val="single" w:sz="4" w:space="0" w:color="00000A"/>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0.1.1</w:t>
            </w:r>
          </w:p>
        </w:tc>
        <w:tc>
          <w:tcPr>
            <w:tcW w:w="1277" w:type="dxa"/>
            <w:tcBorders>
              <w:top w:val="single" w:sz="4" w:space="0" w:color="00000A"/>
              <w:left w:val="single" w:sz="4" w:space="0" w:color="000001"/>
              <w:bottom w:val="single" w:sz="4" w:space="0" w:color="00000A"/>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24.5.2019</w:t>
            </w:r>
          </w:p>
        </w:tc>
        <w:tc>
          <w:tcPr>
            <w:tcW w:w="6237" w:type="dxa"/>
            <w:tcBorders>
              <w:top w:val="single" w:sz="4" w:space="0" w:color="00000A"/>
              <w:left w:val="single" w:sz="4" w:space="0" w:color="000001"/>
              <w:bottom w:val="single" w:sz="4" w:space="0" w:color="00000A"/>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Muokattiin lukua 3 palautteen mukaan.</w:t>
            </w:r>
          </w:p>
        </w:tc>
        <w:tc>
          <w:tcPr>
            <w:tcW w:w="991" w:type="dxa"/>
            <w:tcBorders>
              <w:top w:val="single" w:sz="4" w:space="0" w:color="00000A"/>
              <w:left w:val="single" w:sz="4" w:space="0" w:color="000001"/>
              <w:bottom w:val="single" w:sz="4" w:space="0" w:color="00000A"/>
              <w:right w:val="single" w:sz="4" w:space="0" w:color="000001"/>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TM</w:t>
            </w:r>
          </w:p>
        </w:tc>
      </w:tr>
      <w:tr w:rsidR="00C821F7" w:rsidTr="00430F73">
        <w:trPr>
          <w:trHeight w:val="727"/>
        </w:trPr>
        <w:tc>
          <w:tcPr>
            <w:tcW w:w="99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0.1.2</w:t>
            </w:r>
          </w:p>
        </w:tc>
        <w:tc>
          <w:tcPr>
            <w:tcW w:w="127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25.5.2019</w:t>
            </w:r>
          </w:p>
        </w:tc>
        <w:tc>
          <w:tcPr>
            <w:tcW w:w="623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Kirjoitettiin jatkokehitysideat ja tehtiin muutamia muita pienempiä lisäyksiä palautteen mukaan.</w:t>
            </w:r>
          </w:p>
        </w:tc>
        <w:tc>
          <w:tcPr>
            <w:tcW w:w="991"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VN</w:t>
            </w:r>
          </w:p>
        </w:tc>
      </w:tr>
      <w:tr w:rsidR="00C821F7" w:rsidTr="00430F73">
        <w:trPr>
          <w:trHeight w:val="431"/>
        </w:trPr>
        <w:tc>
          <w:tcPr>
            <w:tcW w:w="99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0.1.3</w:t>
            </w:r>
          </w:p>
        </w:tc>
        <w:tc>
          <w:tcPr>
            <w:tcW w:w="127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26.5.2019</w:t>
            </w:r>
          </w:p>
        </w:tc>
        <w:tc>
          <w:tcPr>
            <w:tcW w:w="623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Viimeisteltiin ulkoasua.</w:t>
            </w:r>
          </w:p>
        </w:tc>
        <w:tc>
          <w:tcPr>
            <w:tcW w:w="991"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VN</w:t>
            </w:r>
          </w:p>
        </w:tc>
      </w:tr>
      <w:tr w:rsidR="00C821F7" w:rsidTr="00430F73">
        <w:trPr>
          <w:trHeight w:val="431"/>
        </w:trPr>
        <w:tc>
          <w:tcPr>
            <w:tcW w:w="99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0.2.1</w:t>
            </w:r>
          </w:p>
        </w:tc>
        <w:tc>
          <w:tcPr>
            <w:tcW w:w="127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29.5.2019</w:t>
            </w:r>
          </w:p>
        </w:tc>
        <w:tc>
          <w:tcPr>
            <w:tcW w:w="623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Tehtiin kieli- ja ulkoasukorjauksia palautteen mukaan.</w:t>
            </w:r>
          </w:p>
        </w:tc>
        <w:tc>
          <w:tcPr>
            <w:tcW w:w="991"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TM</w:t>
            </w:r>
          </w:p>
        </w:tc>
      </w:tr>
      <w:tr w:rsidR="00C821F7" w:rsidTr="00430F73">
        <w:trPr>
          <w:trHeight w:val="431"/>
        </w:trPr>
        <w:tc>
          <w:tcPr>
            <w:tcW w:w="99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0.3.0</w:t>
            </w:r>
          </w:p>
        </w:tc>
        <w:tc>
          <w:tcPr>
            <w:tcW w:w="127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29.5.2019</w:t>
            </w:r>
          </w:p>
        </w:tc>
        <w:tc>
          <w:tcPr>
            <w:tcW w:w="623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Tehtiin kieli- ja ulkoasukorjauksia palautteen mukaan.</w:t>
            </w:r>
          </w:p>
        </w:tc>
        <w:tc>
          <w:tcPr>
            <w:tcW w:w="991"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VN</w:t>
            </w:r>
          </w:p>
        </w:tc>
      </w:tr>
      <w:tr w:rsidR="00C821F7" w:rsidTr="00430F73">
        <w:trPr>
          <w:trHeight w:val="431"/>
        </w:trPr>
        <w:tc>
          <w:tcPr>
            <w:tcW w:w="99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0.4.0</w:t>
            </w:r>
          </w:p>
        </w:tc>
        <w:tc>
          <w:tcPr>
            <w:tcW w:w="127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1.6.2019</w:t>
            </w:r>
          </w:p>
        </w:tc>
        <w:tc>
          <w:tcPr>
            <w:tcW w:w="623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Tehtiin kieli- ja ulkoasukorjauksia palautteen mukaan.</w:t>
            </w:r>
          </w:p>
        </w:tc>
        <w:tc>
          <w:tcPr>
            <w:tcW w:w="991"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TM</w:t>
            </w:r>
          </w:p>
        </w:tc>
      </w:tr>
      <w:tr w:rsidR="00C821F7" w:rsidTr="00430F73">
        <w:trPr>
          <w:trHeight w:val="431"/>
        </w:trPr>
        <w:tc>
          <w:tcPr>
            <w:tcW w:w="99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0.4.1</w:t>
            </w:r>
          </w:p>
        </w:tc>
        <w:tc>
          <w:tcPr>
            <w:tcW w:w="127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3.6.2019</w:t>
            </w:r>
          </w:p>
        </w:tc>
        <w:tc>
          <w:tcPr>
            <w:tcW w:w="623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Tehtiin kieli- ja ulkoasukorjauksia Visan palautteen mukaan.</w:t>
            </w:r>
          </w:p>
        </w:tc>
        <w:tc>
          <w:tcPr>
            <w:tcW w:w="991"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C821F7" w:rsidRDefault="00C821F7"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TM</w:t>
            </w:r>
          </w:p>
        </w:tc>
      </w:tr>
      <w:tr w:rsidR="000A3954" w:rsidTr="00430F73">
        <w:trPr>
          <w:trHeight w:val="777"/>
        </w:trPr>
        <w:tc>
          <w:tcPr>
            <w:tcW w:w="99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0A3954" w:rsidRDefault="000A3954"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1.0.0</w:t>
            </w:r>
          </w:p>
        </w:tc>
        <w:tc>
          <w:tcPr>
            <w:tcW w:w="127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0A3954" w:rsidRDefault="000A3954"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6.6.2019</w:t>
            </w:r>
          </w:p>
        </w:tc>
        <w:tc>
          <w:tcPr>
            <w:tcW w:w="623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0A3954" w:rsidRDefault="000A3954"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Muutettiin versionumero ja tehtiin viimeiset ulkoasupäivitykset</w:t>
            </w:r>
            <w:r w:rsidR="00CB709F">
              <w:rPr>
                <w:rFonts w:ascii="Times New Roman" w:hAnsi="Times New Roman"/>
                <w:color w:val="000000"/>
                <w:lang w:val="fi-FI"/>
              </w:rPr>
              <w:t>.</w:t>
            </w:r>
          </w:p>
        </w:tc>
        <w:tc>
          <w:tcPr>
            <w:tcW w:w="991"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0A3954" w:rsidRDefault="000A3954" w:rsidP="00430F73">
            <w:pPr>
              <w:pStyle w:val="Standard"/>
              <w:snapToGrid w:val="0"/>
              <w:spacing w:after="0"/>
              <w:jc w:val="left"/>
              <w:rPr>
                <w:rFonts w:ascii="Times New Roman" w:hAnsi="Times New Roman"/>
                <w:color w:val="000000"/>
                <w:lang w:val="fi-FI"/>
              </w:rPr>
            </w:pPr>
            <w:r>
              <w:rPr>
                <w:rFonts w:ascii="Times New Roman" w:hAnsi="Times New Roman"/>
                <w:color w:val="000000"/>
                <w:lang w:val="fi-FI"/>
              </w:rPr>
              <w:t>TM</w:t>
            </w:r>
          </w:p>
        </w:tc>
      </w:tr>
    </w:tbl>
    <w:p w:rsidR="005E2C6C" w:rsidRDefault="000A61D0">
      <w:pPr>
        <w:pStyle w:val="AlkuOtsikko"/>
        <w:rPr>
          <w:rFonts w:ascii="Times New Roman" w:hAnsi="Times New Roman"/>
          <w:b/>
          <w:color w:val="000000"/>
        </w:rPr>
      </w:pPr>
      <w:r>
        <w:rPr>
          <w:rFonts w:ascii="Times New Roman" w:hAnsi="Times New Roman"/>
          <w:b/>
          <w:color w:val="000000"/>
        </w:rPr>
        <w:t>Muutoshistoria</w:t>
      </w:r>
    </w:p>
    <w:p w:rsidR="005E2C6C" w:rsidRDefault="000A61D0">
      <w:pPr>
        <w:pStyle w:val="Standard"/>
        <w:spacing w:line="360" w:lineRule="auto"/>
        <w:rPr>
          <w:rFonts w:ascii="Times New Roman" w:hAnsi="Times New Roman"/>
          <w:color w:val="000000"/>
          <w:lang w:val="fi-FI"/>
        </w:rPr>
      </w:pPr>
      <w:r>
        <w:br w:type="page"/>
      </w:r>
    </w:p>
    <w:p w:rsidR="005E2C6C" w:rsidRDefault="000A61D0">
      <w:pPr>
        <w:pStyle w:val="AlkuOtsikko"/>
        <w:rPr>
          <w:rFonts w:ascii="Times New Roman" w:hAnsi="Times New Roman"/>
          <w:b/>
          <w:color w:val="000000"/>
        </w:rPr>
      </w:pPr>
      <w:r>
        <w:rPr>
          <w:rFonts w:ascii="Times New Roman" w:hAnsi="Times New Roman"/>
          <w:b/>
          <w:color w:val="000000"/>
        </w:rPr>
        <w:lastRenderedPageBreak/>
        <w:t>Tietoja projektista</w:t>
      </w:r>
    </w:p>
    <w:p w:rsidR="005E2C6C" w:rsidRDefault="000A61D0">
      <w:pPr>
        <w:pStyle w:val="Standard"/>
        <w:spacing w:line="360" w:lineRule="auto"/>
        <w:rPr>
          <w:rFonts w:ascii="Times New Roman" w:hAnsi="Times New Roman"/>
          <w:lang w:val="fi-FI"/>
        </w:rPr>
      </w:pPr>
      <w:r>
        <w:rPr>
          <w:rFonts w:ascii="Times New Roman" w:hAnsi="Times New Roman"/>
          <w:lang w:val="fi-FI"/>
        </w:rPr>
        <w:t>Moveo-projekti kehitti Moveatis-sovellukseen opettajan palautteen luokittelutyökalun Jyväskylän yliopiston liikuntatieteelliselle tiedekunnalle, jossa sitä käytetään muun muassa opettajaopiskelijoiden toiminnan tarkkailuun opetustilanteessa. Ohjelma kehitettiin WWW-sovelluksena Java-ohjelmointikielellä.</w:t>
      </w:r>
    </w:p>
    <w:p w:rsidR="005E2C6C" w:rsidRDefault="005E2C6C">
      <w:pPr>
        <w:pStyle w:val="Standard"/>
        <w:spacing w:line="360" w:lineRule="auto"/>
        <w:jc w:val="left"/>
        <w:rPr>
          <w:rFonts w:ascii="Times New Roman" w:hAnsi="Times New Roman"/>
          <w:color w:val="000000"/>
          <w:lang w:val="fi-FI"/>
        </w:rPr>
      </w:pPr>
    </w:p>
    <w:tbl>
      <w:tblPr>
        <w:tblW w:w="10297" w:type="dxa"/>
        <w:tblInd w:w="-754" w:type="dxa"/>
        <w:tblLook w:val="0000" w:firstRow="0" w:lastRow="0" w:firstColumn="0" w:lastColumn="0" w:noHBand="0" w:noVBand="0"/>
      </w:tblPr>
      <w:tblGrid>
        <w:gridCol w:w="2691"/>
        <w:gridCol w:w="5672"/>
        <w:gridCol w:w="1934"/>
      </w:tblGrid>
      <w:tr w:rsidR="005E2C6C">
        <w:trPr>
          <w:trHeight w:val="447"/>
        </w:trPr>
        <w:tc>
          <w:tcPr>
            <w:tcW w:w="2691" w:type="dxa"/>
            <w:shd w:val="clear" w:color="auto" w:fill="FFFFFF"/>
          </w:tcPr>
          <w:p w:rsidR="005E2C6C" w:rsidRDefault="000A61D0">
            <w:pPr>
              <w:pStyle w:val="Standard"/>
              <w:snapToGrid w:val="0"/>
              <w:spacing w:after="120" w:line="360" w:lineRule="auto"/>
              <w:ind w:left="360"/>
            </w:pPr>
            <w:r>
              <w:rPr>
                <w:rFonts w:ascii="Times New Roman" w:hAnsi="Times New Roman"/>
                <w:b/>
                <w:color w:val="000000"/>
                <w:lang w:val="fi-FI"/>
              </w:rPr>
              <w:t>Tekijät</w:t>
            </w:r>
            <w:r>
              <w:rPr>
                <w:rFonts w:ascii="Times New Roman" w:hAnsi="Times New Roman"/>
                <w:b/>
                <w:color w:val="000000"/>
              </w:rPr>
              <w:t>:</w:t>
            </w:r>
          </w:p>
        </w:tc>
        <w:tc>
          <w:tcPr>
            <w:tcW w:w="5672" w:type="dxa"/>
            <w:shd w:val="clear" w:color="auto" w:fill="FFFFFF"/>
          </w:tcPr>
          <w:p w:rsidR="005E2C6C" w:rsidRDefault="005E2C6C">
            <w:pPr>
              <w:pStyle w:val="Standard"/>
              <w:snapToGrid w:val="0"/>
              <w:spacing w:after="120" w:line="360" w:lineRule="auto"/>
              <w:ind w:left="360"/>
              <w:rPr>
                <w:rFonts w:ascii="Courier New" w:hAnsi="Courier New" w:cs="Courier New"/>
                <w:color w:val="000000"/>
                <w:spacing w:val="20"/>
                <w:lang w:val="fi-FI"/>
              </w:rPr>
            </w:pPr>
          </w:p>
        </w:tc>
        <w:tc>
          <w:tcPr>
            <w:tcW w:w="1934" w:type="dxa"/>
            <w:shd w:val="clear" w:color="auto" w:fill="FFFFFF"/>
          </w:tcPr>
          <w:p w:rsidR="005E2C6C" w:rsidRDefault="005E2C6C">
            <w:pPr>
              <w:pStyle w:val="Standard"/>
              <w:snapToGrid w:val="0"/>
              <w:spacing w:after="120" w:line="360" w:lineRule="auto"/>
              <w:ind w:left="360"/>
              <w:rPr>
                <w:rFonts w:ascii="Times New Roman" w:hAnsi="Times New Roman"/>
                <w:color w:val="000000"/>
                <w:lang w:val="fi-FI"/>
              </w:rPr>
            </w:pPr>
          </w:p>
        </w:tc>
      </w:tr>
      <w:tr w:rsidR="005E2C6C">
        <w:trPr>
          <w:trHeight w:val="447"/>
        </w:trPr>
        <w:tc>
          <w:tcPr>
            <w:tcW w:w="2691" w:type="dxa"/>
            <w:shd w:val="clear" w:color="auto" w:fill="FFFFFF"/>
          </w:tcPr>
          <w:p w:rsidR="005E2C6C" w:rsidRDefault="000A61D0">
            <w:pPr>
              <w:pStyle w:val="Standard"/>
              <w:snapToGrid w:val="0"/>
              <w:spacing w:after="120"/>
              <w:ind w:left="360"/>
              <w:rPr>
                <w:rFonts w:ascii="Times New Roman" w:hAnsi="Times New Roman"/>
                <w:color w:val="000000"/>
                <w:lang w:val="fi-FI"/>
              </w:rPr>
            </w:pPr>
            <w:r>
              <w:rPr>
                <w:rFonts w:ascii="Times New Roman" w:hAnsi="Times New Roman"/>
                <w:color w:val="000000"/>
                <w:lang w:val="fi-FI"/>
              </w:rPr>
              <w:t>Karoliina Lappalainen (KL)</w:t>
            </w:r>
          </w:p>
        </w:tc>
        <w:tc>
          <w:tcPr>
            <w:tcW w:w="5672" w:type="dxa"/>
            <w:shd w:val="clear" w:color="auto" w:fill="FFFFFF"/>
          </w:tcPr>
          <w:p w:rsidR="005E2C6C" w:rsidRDefault="000A61D0">
            <w:pPr>
              <w:pStyle w:val="Standard"/>
              <w:snapToGrid w:val="0"/>
              <w:spacing w:after="120" w:line="360" w:lineRule="auto"/>
              <w:rPr>
                <w:rFonts w:ascii="Courier New" w:hAnsi="Courier New" w:cs="Courier New"/>
                <w:color w:val="000000"/>
                <w:spacing w:val="20"/>
                <w:sz w:val="20"/>
                <w:szCs w:val="20"/>
                <w:lang w:val="fi-FI"/>
              </w:rPr>
            </w:pPr>
            <w:r>
              <w:rPr>
                <w:rFonts w:ascii="Courier New" w:hAnsi="Courier New" w:cs="Courier New"/>
                <w:color w:val="000000"/>
                <w:spacing w:val="20"/>
                <w:sz w:val="20"/>
                <w:szCs w:val="20"/>
                <w:lang w:val="fi-FI"/>
              </w:rPr>
              <w:t>karoliina.a.lappalainen@student.jyu.fi</w:t>
            </w:r>
          </w:p>
        </w:tc>
        <w:tc>
          <w:tcPr>
            <w:tcW w:w="1934" w:type="dxa"/>
            <w:shd w:val="clear" w:color="auto" w:fill="FFFFFF"/>
          </w:tcPr>
          <w:p w:rsidR="005E2C6C" w:rsidRDefault="000A61D0">
            <w:pPr>
              <w:pStyle w:val="Standard"/>
              <w:snapToGrid w:val="0"/>
              <w:spacing w:after="120" w:line="360" w:lineRule="auto"/>
              <w:ind w:left="360"/>
              <w:rPr>
                <w:rFonts w:ascii="Times New Roman" w:hAnsi="Times New Roman"/>
                <w:color w:val="000000"/>
                <w:lang w:val="fi-FI"/>
              </w:rPr>
            </w:pPr>
            <w:r>
              <w:rPr>
                <w:rFonts w:ascii="Times New Roman" w:hAnsi="Times New Roman"/>
                <w:color w:val="000000"/>
                <w:lang w:val="fi-FI"/>
              </w:rPr>
              <w:t>040-7719392</w:t>
            </w:r>
          </w:p>
        </w:tc>
      </w:tr>
      <w:tr w:rsidR="005E2C6C">
        <w:trPr>
          <w:trHeight w:val="447"/>
        </w:trPr>
        <w:tc>
          <w:tcPr>
            <w:tcW w:w="2691" w:type="dxa"/>
            <w:shd w:val="clear" w:color="auto" w:fill="FFFFFF"/>
          </w:tcPr>
          <w:p w:rsidR="005E2C6C" w:rsidRDefault="000A61D0">
            <w:pPr>
              <w:pStyle w:val="Standard"/>
              <w:snapToGrid w:val="0"/>
              <w:spacing w:after="120" w:line="360" w:lineRule="auto"/>
              <w:ind w:left="360"/>
              <w:rPr>
                <w:rFonts w:ascii="Times New Roman" w:hAnsi="Times New Roman"/>
                <w:color w:val="000000"/>
                <w:lang w:val="fi-FI"/>
              </w:rPr>
            </w:pPr>
            <w:r>
              <w:rPr>
                <w:rFonts w:ascii="Times New Roman" w:hAnsi="Times New Roman"/>
                <w:color w:val="000000"/>
                <w:lang w:val="fi-FI"/>
              </w:rPr>
              <w:t>Tuomas Moisio (TM)</w:t>
            </w:r>
          </w:p>
        </w:tc>
        <w:tc>
          <w:tcPr>
            <w:tcW w:w="5672" w:type="dxa"/>
            <w:shd w:val="clear" w:color="auto" w:fill="FFFFFF"/>
          </w:tcPr>
          <w:p w:rsidR="005E2C6C" w:rsidRDefault="000A61D0">
            <w:pPr>
              <w:pStyle w:val="Standard"/>
              <w:snapToGrid w:val="0"/>
              <w:spacing w:after="120" w:line="360" w:lineRule="auto"/>
              <w:rPr>
                <w:rFonts w:ascii="Courier New" w:hAnsi="Courier New" w:cs="Courier New"/>
                <w:color w:val="000000"/>
                <w:spacing w:val="20"/>
                <w:lang w:val="fi-FI"/>
              </w:rPr>
            </w:pPr>
            <w:r>
              <w:rPr>
                <w:rFonts w:ascii="Courier New" w:hAnsi="Courier New" w:cs="Courier New"/>
                <w:color w:val="000000"/>
                <w:spacing w:val="20"/>
                <w:lang w:val="fi-FI"/>
              </w:rPr>
              <w:t>tuomas.s.moisio@student.jyu.fi</w:t>
            </w:r>
          </w:p>
        </w:tc>
        <w:tc>
          <w:tcPr>
            <w:tcW w:w="1934" w:type="dxa"/>
            <w:shd w:val="clear" w:color="auto" w:fill="FFFFFF"/>
          </w:tcPr>
          <w:p w:rsidR="005E2C6C" w:rsidRDefault="000A61D0">
            <w:pPr>
              <w:pStyle w:val="Standard"/>
              <w:snapToGrid w:val="0"/>
              <w:spacing w:after="120" w:line="360" w:lineRule="auto"/>
              <w:ind w:left="360"/>
              <w:rPr>
                <w:rFonts w:ascii="Times New Roman" w:hAnsi="Times New Roman"/>
                <w:color w:val="000000"/>
                <w:lang w:val="fi-FI"/>
              </w:rPr>
            </w:pPr>
            <w:r>
              <w:rPr>
                <w:rFonts w:ascii="Times New Roman" w:hAnsi="Times New Roman"/>
                <w:color w:val="000000"/>
                <w:lang w:val="fi-FI"/>
              </w:rPr>
              <w:t>040-8449568</w:t>
            </w:r>
          </w:p>
        </w:tc>
      </w:tr>
      <w:tr w:rsidR="005E2C6C">
        <w:trPr>
          <w:trHeight w:val="447"/>
        </w:trPr>
        <w:tc>
          <w:tcPr>
            <w:tcW w:w="2691" w:type="dxa"/>
            <w:shd w:val="clear" w:color="auto" w:fill="FFFFFF"/>
          </w:tcPr>
          <w:p w:rsidR="005E2C6C" w:rsidRDefault="000A61D0">
            <w:pPr>
              <w:pStyle w:val="Standard"/>
              <w:snapToGrid w:val="0"/>
              <w:spacing w:after="120" w:line="360" w:lineRule="auto"/>
              <w:ind w:left="360"/>
              <w:rPr>
                <w:rFonts w:ascii="Times New Roman" w:hAnsi="Times New Roman"/>
                <w:color w:val="000000"/>
                <w:lang w:val="fi-FI"/>
              </w:rPr>
            </w:pPr>
            <w:r>
              <w:rPr>
                <w:rFonts w:ascii="Times New Roman" w:hAnsi="Times New Roman"/>
                <w:color w:val="000000"/>
                <w:lang w:val="fi-FI"/>
              </w:rPr>
              <w:t>Visa Nykänen (VN)</w:t>
            </w:r>
          </w:p>
          <w:p w:rsidR="005E2C6C" w:rsidRDefault="000A61D0">
            <w:pPr>
              <w:pStyle w:val="Standard"/>
              <w:snapToGrid w:val="0"/>
              <w:spacing w:after="120" w:line="360" w:lineRule="auto"/>
              <w:ind w:left="360"/>
              <w:rPr>
                <w:rFonts w:ascii="Times New Roman" w:hAnsi="Times New Roman"/>
                <w:color w:val="000000"/>
                <w:lang w:val="fi-FI"/>
              </w:rPr>
            </w:pPr>
            <w:r>
              <w:rPr>
                <w:rFonts w:ascii="Times New Roman" w:hAnsi="Times New Roman"/>
                <w:color w:val="000000"/>
                <w:lang w:val="fi-FI"/>
              </w:rPr>
              <w:t>Petra Puumala (PP)</w:t>
            </w:r>
          </w:p>
        </w:tc>
        <w:tc>
          <w:tcPr>
            <w:tcW w:w="5672" w:type="dxa"/>
            <w:shd w:val="clear" w:color="auto" w:fill="FFFFFF"/>
          </w:tcPr>
          <w:p w:rsidR="005E2C6C" w:rsidRDefault="000A61D0">
            <w:pPr>
              <w:pStyle w:val="Standard"/>
              <w:snapToGrid w:val="0"/>
              <w:spacing w:after="120" w:line="360" w:lineRule="auto"/>
              <w:rPr>
                <w:rFonts w:ascii="Courier New" w:hAnsi="Courier New" w:cs="Courier New"/>
                <w:color w:val="000000"/>
                <w:spacing w:val="20"/>
                <w:lang w:val="fi-FI"/>
              </w:rPr>
            </w:pPr>
            <w:r>
              <w:rPr>
                <w:rFonts w:ascii="Courier New" w:hAnsi="Courier New" w:cs="Courier New"/>
                <w:color w:val="000000"/>
                <w:spacing w:val="20"/>
                <w:lang w:val="fi-FI"/>
              </w:rPr>
              <w:t>visa.k.nykanen@student.jyu.fi</w:t>
            </w:r>
          </w:p>
          <w:p w:rsidR="005E2C6C" w:rsidRDefault="000A61D0">
            <w:pPr>
              <w:pStyle w:val="Standard"/>
              <w:snapToGrid w:val="0"/>
              <w:spacing w:after="120" w:line="360" w:lineRule="auto"/>
              <w:rPr>
                <w:rFonts w:ascii="Courier New" w:hAnsi="Courier New" w:cs="Courier New"/>
                <w:color w:val="000000"/>
                <w:spacing w:val="20"/>
                <w:lang w:val="fi-FI"/>
              </w:rPr>
            </w:pPr>
            <w:r>
              <w:rPr>
                <w:rFonts w:ascii="Courier New" w:hAnsi="Courier New" w:cs="Courier New"/>
                <w:color w:val="000000"/>
                <w:spacing w:val="20"/>
                <w:lang w:val="fi-FI"/>
              </w:rPr>
              <w:t>petra.p.puumala@student.jyu.fi</w:t>
            </w:r>
          </w:p>
        </w:tc>
        <w:tc>
          <w:tcPr>
            <w:tcW w:w="1934" w:type="dxa"/>
            <w:shd w:val="clear" w:color="auto" w:fill="FFFFFF"/>
          </w:tcPr>
          <w:p w:rsidR="005E2C6C" w:rsidRDefault="000A61D0">
            <w:pPr>
              <w:pStyle w:val="Standard"/>
              <w:snapToGrid w:val="0"/>
              <w:spacing w:after="120" w:line="360" w:lineRule="auto"/>
              <w:ind w:left="360"/>
              <w:rPr>
                <w:rFonts w:ascii="Times New Roman" w:hAnsi="Times New Roman"/>
                <w:color w:val="000000"/>
                <w:lang w:val="fi-FI"/>
              </w:rPr>
            </w:pPr>
            <w:r>
              <w:rPr>
                <w:rFonts w:ascii="Times New Roman" w:hAnsi="Times New Roman"/>
                <w:color w:val="000000"/>
                <w:lang w:val="fi-FI"/>
              </w:rPr>
              <w:t>044-0151096</w:t>
            </w:r>
          </w:p>
          <w:p w:rsidR="005E2C6C" w:rsidRDefault="000A61D0">
            <w:pPr>
              <w:pStyle w:val="Standard"/>
              <w:snapToGrid w:val="0"/>
              <w:spacing w:after="120" w:line="360" w:lineRule="auto"/>
              <w:ind w:left="360"/>
              <w:rPr>
                <w:rFonts w:ascii="Times New Roman" w:hAnsi="Times New Roman"/>
                <w:color w:val="000000"/>
                <w:lang w:val="fi-FI"/>
              </w:rPr>
            </w:pPr>
            <w:r>
              <w:rPr>
                <w:rFonts w:ascii="Times New Roman" w:hAnsi="Times New Roman"/>
                <w:color w:val="000000"/>
                <w:lang w:val="fi-FI"/>
              </w:rPr>
              <w:t>040-0741288</w:t>
            </w:r>
          </w:p>
        </w:tc>
      </w:tr>
      <w:tr w:rsidR="005E2C6C">
        <w:trPr>
          <w:trHeight w:val="447"/>
        </w:trPr>
        <w:tc>
          <w:tcPr>
            <w:tcW w:w="2691" w:type="dxa"/>
            <w:shd w:val="clear" w:color="auto" w:fill="FFFFFF"/>
          </w:tcPr>
          <w:p w:rsidR="005E2C6C" w:rsidRDefault="005E2C6C">
            <w:pPr>
              <w:pStyle w:val="Standard"/>
              <w:snapToGrid w:val="0"/>
              <w:spacing w:after="120" w:line="360" w:lineRule="auto"/>
              <w:rPr>
                <w:rFonts w:ascii="Times New Roman" w:hAnsi="Times New Roman"/>
                <w:b/>
                <w:color w:val="000000"/>
                <w:lang w:val="fi-FI"/>
              </w:rPr>
            </w:pPr>
          </w:p>
          <w:p w:rsidR="005E2C6C" w:rsidRDefault="000A61D0">
            <w:pPr>
              <w:pStyle w:val="Standard"/>
              <w:snapToGrid w:val="0"/>
              <w:spacing w:after="120" w:line="360" w:lineRule="auto"/>
              <w:ind w:left="360"/>
              <w:rPr>
                <w:rFonts w:ascii="Times New Roman" w:hAnsi="Times New Roman"/>
                <w:b/>
                <w:color w:val="000000"/>
                <w:lang w:val="fi-FI"/>
              </w:rPr>
            </w:pPr>
            <w:r>
              <w:rPr>
                <w:rFonts w:ascii="Times New Roman" w:hAnsi="Times New Roman"/>
                <w:b/>
                <w:color w:val="000000"/>
                <w:lang w:val="fi-FI"/>
              </w:rPr>
              <w:t>Tilaajan edustajat:</w:t>
            </w:r>
          </w:p>
        </w:tc>
        <w:tc>
          <w:tcPr>
            <w:tcW w:w="5672" w:type="dxa"/>
            <w:shd w:val="clear" w:color="auto" w:fill="FFFFFF"/>
          </w:tcPr>
          <w:p w:rsidR="005E2C6C" w:rsidRDefault="005E2C6C">
            <w:pPr>
              <w:pStyle w:val="Standard"/>
              <w:snapToGrid w:val="0"/>
              <w:spacing w:after="120" w:line="360" w:lineRule="auto"/>
              <w:rPr>
                <w:rFonts w:ascii="Courier New" w:hAnsi="Courier New" w:cs="Courier New"/>
                <w:color w:val="000000"/>
                <w:spacing w:val="20"/>
                <w:lang w:val="fi-FI"/>
              </w:rPr>
            </w:pPr>
          </w:p>
        </w:tc>
        <w:tc>
          <w:tcPr>
            <w:tcW w:w="1934" w:type="dxa"/>
            <w:shd w:val="clear" w:color="auto" w:fill="FFFFFF"/>
          </w:tcPr>
          <w:p w:rsidR="005E2C6C" w:rsidRDefault="005E2C6C">
            <w:pPr>
              <w:pStyle w:val="Standard"/>
              <w:snapToGrid w:val="0"/>
              <w:spacing w:after="120" w:line="360" w:lineRule="auto"/>
              <w:ind w:left="360"/>
              <w:rPr>
                <w:rFonts w:ascii="Times New Roman" w:hAnsi="Times New Roman"/>
                <w:color w:val="000000"/>
                <w:lang w:val="fi-FI"/>
              </w:rPr>
            </w:pPr>
          </w:p>
        </w:tc>
      </w:tr>
      <w:tr w:rsidR="005E2C6C">
        <w:trPr>
          <w:trHeight w:val="447"/>
        </w:trPr>
        <w:tc>
          <w:tcPr>
            <w:tcW w:w="2691" w:type="dxa"/>
            <w:shd w:val="clear" w:color="auto" w:fill="FFFFFF"/>
          </w:tcPr>
          <w:p w:rsidR="005E2C6C" w:rsidRDefault="000A61D0">
            <w:pPr>
              <w:pStyle w:val="Standard"/>
              <w:snapToGrid w:val="0"/>
              <w:spacing w:after="0"/>
              <w:ind w:left="357"/>
              <w:rPr>
                <w:rFonts w:ascii="Times New Roman" w:hAnsi="Times New Roman"/>
                <w:color w:val="000000"/>
                <w:lang w:val="fi-FI"/>
              </w:rPr>
            </w:pPr>
            <w:r>
              <w:rPr>
                <w:rFonts w:ascii="Times New Roman" w:hAnsi="Times New Roman"/>
                <w:color w:val="000000"/>
                <w:lang w:val="fi-FI"/>
              </w:rPr>
              <w:t>Pilvikki Heikinaro-</w:t>
            </w:r>
          </w:p>
          <w:p w:rsidR="005E2C6C" w:rsidRDefault="000A61D0">
            <w:pPr>
              <w:pStyle w:val="Standard"/>
              <w:snapToGrid w:val="0"/>
              <w:spacing w:after="0"/>
              <w:ind w:left="357"/>
              <w:rPr>
                <w:rFonts w:ascii="Times New Roman" w:hAnsi="Times New Roman"/>
                <w:color w:val="000000"/>
                <w:lang w:val="fi-FI"/>
              </w:rPr>
            </w:pPr>
            <w:r>
              <w:rPr>
                <w:rFonts w:ascii="Times New Roman" w:hAnsi="Times New Roman"/>
                <w:color w:val="000000"/>
                <w:lang w:val="fi-FI"/>
              </w:rPr>
              <w:t>Johansson</w:t>
            </w:r>
          </w:p>
          <w:p w:rsidR="005E2C6C" w:rsidRDefault="005E2C6C">
            <w:pPr>
              <w:pStyle w:val="Standard"/>
              <w:snapToGrid w:val="0"/>
              <w:spacing w:after="0"/>
              <w:ind w:left="357"/>
              <w:rPr>
                <w:rFonts w:ascii="Times New Roman" w:hAnsi="Times New Roman"/>
                <w:color w:val="000000"/>
                <w:lang w:val="fi-FI"/>
              </w:rPr>
            </w:pPr>
          </w:p>
        </w:tc>
        <w:tc>
          <w:tcPr>
            <w:tcW w:w="5672" w:type="dxa"/>
            <w:shd w:val="clear" w:color="auto" w:fill="FFFFFF"/>
          </w:tcPr>
          <w:p w:rsidR="005E2C6C" w:rsidRDefault="000A61D0">
            <w:pPr>
              <w:pStyle w:val="Standard"/>
              <w:snapToGrid w:val="0"/>
              <w:rPr>
                <w:rFonts w:ascii="Courier New" w:hAnsi="Courier New" w:cs="Courier New"/>
                <w:color w:val="000000"/>
                <w:spacing w:val="20"/>
                <w:sz w:val="22"/>
                <w:szCs w:val="22"/>
                <w:lang w:val="fi-FI"/>
              </w:rPr>
            </w:pPr>
            <w:r>
              <w:rPr>
                <w:rFonts w:ascii="Courier New" w:hAnsi="Courier New" w:cs="Courier New"/>
                <w:color w:val="000000"/>
                <w:spacing w:val="20"/>
                <w:sz w:val="22"/>
                <w:szCs w:val="22"/>
                <w:lang w:val="fi-FI"/>
              </w:rPr>
              <w:t>pilvikki.heikinaro-johansson@jyu.fi</w:t>
            </w:r>
          </w:p>
        </w:tc>
        <w:tc>
          <w:tcPr>
            <w:tcW w:w="1934" w:type="dxa"/>
            <w:shd w:val="clear" w:color="auto" w:fill="FFFFFF"/>
          </w:tcPr>
          <w:p w:rsidR="005E2C6C" w:rsidRDefault="000A61D0">
            <w:pPr>
              <w:pStyle w:val="Standard"/>
              <w:snapToGrid w:val="0"/>
              <w:spacing w:after="120" w:line="360" w:lineRule="auto"/>
              <w:ind w:left="360"/>
              <w:rPr>
                <w:rFonts w:ascii="Times New Roman" w:hAnsi="Times New Roman"/>
                <w:color w:val="000000"/>
                <w:lang w:val="fi-FI"/>
              </w:rPr>
            </w:pPr>
            <w:r>
              <w:rPr>
                <w:rFonts w:ascii="Times New Roman" w:hAnsi="Times New Roman"/>
                <w:color w:val="000000"/>
                <w:lang w:val="fi-FI"/>
              </w:rPr>
              <w:t>040-7243352</w:t>
            </w:r>
          </w:p>
        </w:tc>
      </w:tr>
      <w:tr w:rsidR="005E2C6C">
        <w:trPr>
          <w:trHeight w:val="447"/>
        </w:trPr>
        <w:tc>
          <w:tcPr>
            <w:tcW w:w="2691" w:type="dxa"/>
            <w:shd w:val="clear" w:color="auto" w:fill="FFFFFF"/>
          </w:tcPr>
          <w:p w:rsidR="005E2C6C" w:rsidRDefault="000A61D0">
            <w:pPr>
              <w:pStyle w:val="Standard"/>
              <w:snapToGrid w:val="0"/>
              <w:spacing w:after="120" w:line="360" w:lineRule="auto"/>
              <w:ind w:left="360"/>
              <w:rPr>
                <w:rFonts w:ascii="Times New Roman" w:hAnsi="Times New Roman"/>
                <w:color w:val="000000"/>
                <w:lang w:val="fi-FI"/>
              </w:rPr>
            </w:pPr>
            <w:r>
              <w:rPr>
                <w:rFonts w:ascii="Times New Roman" w:hAnsi="Times New Roman"/>
                <w:color w:val="000000"/>
                <w:lang w:val="fi-FI"/>
              </w:rPr>
              <w:t>Nelli Lyyra</w:t>
            </w:r>
          </w:p>
        </w:tc>
        <w:tc>
          <w:tcPr>
            <w:tcW w:w="5672" w:type="dxa"/>
            <w:shd w:val="clear" w:color="auto" w:fill="FFFFFF"/>
          </w:tcPr>
          <w:p w:rsidR="005E2C6C" w:rsidRDefault="000A61D0">
            <w:pPr>
              <w:pStyle w:val="Standard"/>
              <w:snapToGrid w:val="0"/>
              <w:spacing w:after="120" w:line="360" w:lineRule="auto"/>
              <w:rPr>
                <w:rFonts w:ascii="Courier New" w:hAnsi="Courier New" w:cs="Courier New"/>
                <w:color w:val="000000"/>
                <w:spacing w:val="20"/>
                <w:lang w:val="fi-FI"/>
              </w:rPr>
            </w:pPr>
            <w:r>
              <w:rPr>
                <w:rFonts w:ascii="Courier New" w:hAnsi="Courier New" w:cs="Courier New"/>
                <w:color w:val="000000"/>
                <w:spacing w:val="20"/>
                <w:lang w:val="fi-FI"/>
              </w:rPr>
              <w:t>nelli.lyyra@jyu.fi</w:t>
            </w:r>
          </w:p>
        </w:tc>
        <w:tc>
          <w:tcPr>
            <w:tcW w:w="1934" w:type="dxa"/>
            <w:shd w:val="clear" w:color="auto" w:fill="FFFFFF"/>
          </w:tcPr>
          <w:p w:rsidR="005E2C6C" w:rsidRDefault="000A61D0">
            <w:pPr>
              <w:pStyle w:val="Standard"/>
              <w:snapToGrid w:val="0"/>
              <w:spacing w:after="120" w:line="360" w:lineRule="auto"/>
              <w:ind w:left="360"/>
              <w:rPr>
                <w:rFonts w:ascii="Times New Roman" w:hAnsi="Times New Roman"/>
                <w:color w:val="000000"/>
                <w:lang w:val="fi-FI"/>
              </w:rPr>
            </w:pPr>
            <w:r>
              <w:rPr>
                <w:rFonts w:ascii="Times New Roman" w:hAnsi="Times New Roman"/>
                <w:color w:val="000000"/>
                <w:lang w:val="fi-FI"/>
              </w:rPr>
              <w:t>040-8427624</w:t>
            </w:r>
          </w:p>
        </w:tc>
      </w:tr>
      <w:tr w:rsidR="005E2C6C">
        <w:trPr>
          <w:trHeight w:val="447"/>
        </w:trPr>
        <w:tc>
          <w:tcPr>
            <w:tcW w:w="2691" w:type="dxa"/>
            <w:shd w:val="clear" w:color="auto" w:fill="FFFFFF"/>
          </w:tcPr>
          <w:p w:rsidR="005E2C6C" w:rsidRDefault="005E2C6C">
            <w:pPr>
              <w:pStyle w:val="Standard"/>
              <w:snapToGrid w:val="0"/>
              <w:spacing w:after="120" w:line="360" w:lineRule="auto"/>
              <w:ind w:left="360"/>
              <w:rPr>
                <w:rFonts w:ascii="Times New Roman" w:hAnsi="Times New Roman"/>
                <w:b/>
                <w:color w:val="000000"/>
                <w:lang w:val="fi-FI"/>
              </w:rPr>
            </w:pPr>
          </w:p>
          <w:p w:rsidR="005E2C6C" w:rsidRDefault="000A61D0">
            <w:pPr>
              <w:pStyle w:val="Standard"/>
              <w:snapToGrid w:val="0"/>
              <w:spacing w:after="120" w:line="360" w:lineRule="auto"/>
              <w:ind w:left="360"/>
              <w:rPr>
                <w:rFonts w:ascii="Times New Roman" w:hAnsi="Times New Roman"/>
                <w:b/>
                <w:color w:val="000000"/>
                <w:lang w:val="fi-FI"/>
              </w:rPr>
            </w:pPr>
            <w:r>
              <w:rPr>
                <w:rFonts w:ascii="Times New Roman" w:hAnsi="Times New Roman"/>
                <w:b/>
                <w:color w:val="000000"/>
                <w:lang w:val="fi-FI"/>
              </w:rPr>
              <w:t>Ohjaajat:</w:t>
            </w:r>
          </w:p>
        </w:tc>
        <w:tc>
          <w:tcPr>
            <w:tcW w:w="5672" w:type="dxa"/>
            <w:shd w:val="clear" w:color="auto" w:fill="FFFFFF"/>
          </w:tcPr>
          <w:p w:rsidR="005E2C6C" w:rsidRDefault="005E2C6C">
            <w:pPr>
              <w:pStyle w:val="Standard"/>
              <w:snapToGrid w:val="0"/>
              <w:spacing w:after="120" w:line="360" w:lineRule="auto"/>
              <w:ind w:left="360"/>
              <w:rPr>
                <w:rFonts w:ascii="Courier New" w:hAnsi="Courier New" w:cs="Courier New"/>
                <w:color w:val="000000"/>
                <w:spacing w:val="20"/>
                <w:lang w:val="fi-FI"/>
              </w:rPr>
            </w:pPr>
          </w:p>
        </w:tc>
        <w:tc>
          <w:tcPr>
            <w:tcW w:w="1934" w:type="dxa"/>
            <w:shd w:val="clear" w:color="auto" w:fill="FFFFFF"/>
          </w:tcPr>
          <w:p w:rsidR="005E2C6C" w:rsidRDefault="005E2C6C">
            <w:pPr>
              <w:pStyle w:val="Standard"/>
              <w:snapToGrid w:val="0"/>
              <w:spacing w:after="120" w:line="360" w:lineRule="auto"/>
              <w:ind w:left="360"/>
              <w:rPr>
                <w:rFonts w:ascii="Times New Roman" w:hAnsi="Times New Roman"/>
                <w:color w:val="000000"/>
                <w:lang w:val="fi-FI"/>
              </w:rPr>
            </w:pPr>
          </w:p>
        </w:tc>
      </w:tr>
      <w:tr w:rsidR="005E2C6C">
        <w:trPr>
          <w:trHeight w:val="447"/>
        </w:trPr>
        <w:tc>
          <w:tcPr>
            <w:tcW w:w="2691" w:type="dxa"/>
            <w:shd w:val="clear" w:color="auto" w:fill="FFFFFF"/>
          </w:tcPr>
          <w:p w:rsidR="005E2C6C" w:rsidRDefault="000A61D0">
            <w:pPr>
              <w:pStyle w:val="Standard"/>
              <w:snapToGrid w:val="0"/>
              <w:spacing w:after="120" w:line="360" w:lineRule="auto"/>
              <w:ind w:left="360"/>
              <w:rPr>
                <w:rFonts w:ascii="Times New Roman" w:hAnsi="Times New Roman"/>
                <w:color w:val="000000"/>
                <w:lang w:val="fi-FI"/>
              </w:rPr>
            </w:pPr>
            <w:r>
              <w:rPr>
                <w:rFonts w:ascii="Times New Roman" w:hAnsi="Times New Roman"/>
                <w:color w:val="000000"/>
                <w:lang w:val="fi-FI"/>
              </w:rPr>
              <w:t>Jani Saareks</w:t>
            </w:r>
          </w:p>
        </w:tc>
        <w:tc>
          <w:tcPr>
            <w:tcW w:w="5672" w:type="dxa"/>
            <w:shd w:val="clear" w:color="auto" w:fill="FFFFFF"/>
          </w:tcPr>
          <w:p w:rsidR="005E2C6C" w:rsidRDefault="000A61D0">
            <w:pPr>
              <w:pStyle w:val="Standard"/>
              <w:snapToGrid w:val="0"/>
              <w:spacing w:after="120" w:line="360" w:lineRule="auto"/>
              <w:rPr>
                <w:rFonts w:ascii="Courier New" w:hAnsi="Courier New" w:cs="Courier New"/>
                <w:color w:val="000000"/>
                <w:spacing w:val="20"/>
                <w:lang w:val="fi-FI"/>
              </w:rPr>
            </w:pPr>
            <w:r>
              <w:rPr>
                <w:rFonts w:ascii="Courier New" w:hAnsi="Courier New" w:cs="Courier New"/>
                <w:color w:val="000000"/>
                <w:spacing w:val="20"/>
                <w:lang w:val="fi-FI"/>
              </w:rPr>
              <w:t>jani.j.saareks@student.jyu.fi</w:t>
            </w:r>
          </w:p>
        </w:tc>
        <w:tc>
          <w:tcPr>
            <w:tcW w:w="1934" w:type="dxa"/>
            <w:shd w:val="clear" w:color="auto" w:fill="FFFFFF"/>
          </w:tcPr>
          <w:p w:rsidR="005E2C6C" w:rsidRDefault="000A61D0">
            <w:pPr>
              <w:pStyle w:val="Standard"/>
              <w:snapToGrid w:val="0"/>
              <w:spacing w:after="120" w:line="360" w:lineRule="auto"/>
              <w:ind w:left="360"/>
              <w:rPr>
                <w:rFonts w:ascii="Times New Roman" w:hAnsi="Times New Roman"/>
                <w:color w:val="000000"/>
                <w:lang w:val="fi-FI"/>
              </w:rPr>
            </w:pPr>
            <w:r>
              <w:rPr>
                <w:rFonts w:ascii="Times New Roman" w:hAnsi="Times New Roman"/>
                <w:color w:val="000000"/>
                <w:lang w:val="fi-FI"/>
              </w:rPr>
              <w:t>040-0859341</w:t>
            </w:r>
          </w:p>
        </w:tc>
      </w:tr>
      <w:tr w:rsidR="005E2C6C">
        <w:trPr>
          <w:trHeight w:val="447"/>
        </w:trPr>
        <w:tc>
          <w:tcPr>
            <w:tcW w:w="2691" w:type="dxa"/>
            <w:shd w:val="clear" w:color="auto" w:fill="FFFFFF"/>
          </w:tcPr>
          <w:p w:rsidR="005E2C6C" w:rsidRDefault="000A61D0">
            <w:pPr>
              <w:pStyle w:val="Standard"/>
              <w:snapToGrid w:val="0"/>
              <w:spacing w:after="120"/>
              <w:ind w:left="360"/>
              <w:rPr>
                <w:rFonts w:ascii="Times New Roman" w:hAnsi="Times New Roman"/>
                <w:color w:val="000000"/>
                <w:lang w:val="fi-FI"/>
              </w:rPr>
            </w:pPr>
            <w:r>
              <w:rPr>
                <w:rFonts w:ascii="Times New Roman" w:hAnsi="Times New Roman"/>
                <w:color w:val="000000"/>
                <w:lang w:val="fi-FI"/>
              </w:rPr>
              <w:t>Jukka-Pekka Santanen</w:t>
            </w:r>
          </w:p>
        </w:tc>
        <w:tc>
          <w:tcPr>
            <w:tcW w:w="5672" w:type="dxa"/>
            <w:shd w:val="clear" w:color="auto" w:fill="FFFFFF"/>
          </w:tcPr>
          <w:p w:rsidR="005E2C6C" w:rsidRDefault="000A61D0">
            <w:pPr>
              <w:pStyle w:val="Standard"/>
              <w:snapToGrid w:val="0"/>
              <w:spacing w:after="120" w:line="360" w:lineRule="auto"/>
              <w:rPr>
                <w:rFonts w:ascii="Courier New" w:hAnsi="Courier New" w:cs="Courier New"/>
                <w:color w:val="000000"/>
                <w:spacing w:val="20"/>
                <w:lang w:val="fi-FI"/>
              </w:rPr>
            </w:pPr>
            <w:r>
              <w:rPr>
                <w:rFonts w:ascii="Courier New" w:hAnsi="Courier New" w:cs="Courier New"/>
                <w:color w:val="000000"/>
                <w:spacing w:val="20"/>
                <w:lang w:val="fi-FI"/>
              </w:rPr>
              <w:t>santanen@mit.jyu.fi</w:t>
            </w:r>
          </w:p>
        </w:tc>
        <w:tc>
          <w:tcPr>
            <w:tcW w:w="1934" w:type="dxa"/>
            <w:shd w:val="clear" w:color="auto" w:fill="FFFFFF"/>
          </w:tcPr>
          <w:p w:rsidR="005E2C6C" w:rsidRDefault="000A61D0">
            <w:pPr>
              <w:pStyle w:val="Standard"/>
              <w:snapToGrid w:val="0"/>
              <w:spacing w:after="120" w:line="360" w:lineRule="auto"/>
              <w:ind w:left="360"/>
              <w:rPr>
                <w:rFonts w:ascii="Times New Roman" w:hAnsi="Times New Roman"/>
                <w:color w:val="000000"/>
                <w:lang w:val="fi-FI"/>
              </w:rPr>
            </w:pPr>
            <w:r>
              <w:rPr>
                <w:rFonts w:ascii="Times New Roman" w:hAnsi="Times New Roman"/>
                <w:color w:val="000000"/>
                <w:lang w:val="fi-FI"/>
              </w:rPr>
              <w:t>050-5504666</w:t>
            </w:r>
          </w:p>
        </w:tc>
      </w:tr>
    </w:tbl>
    <w:p w:rsidR="005E2C6C" w:rsidRDefault="005E2C6C">
      <w:pPr>
        <w:pStyle w:val="Standard"/>
        <w:spacing w:line="360" w:lineRule="auto"/>
        <w:rPr>
          <w:rFonts w:ascii="Times New Roman" w:hAnsi="Times New Roman"/>
          <w:b/>
          <w:color w:val="000000"/>
          <w:lang w:val="fi-FI"/>
        </w:rPr>
      </w:pPr>
    </w:p>
    <w:p w:rsidR="005E2C6C" w:rsidRDefault="000A61D0">
      <w:pPr>
        <w:pStyle w:val="Standard"/>
        <w:spacing w:line="360" w:lineRule="auto"/>
      </w:pPr>
      <w:r>
        <w:rPr>
          <w:rFonts w:ascii="Times New Roman" w:hAnsi="Times New Roman"/>
          <w:b/>
          <w:color w:val="000000"/>
          <w:lang w:val="fi-FI"/>
        </w:rPr>
        <w:t>Yhteystiedot</w:t>
      </w:r>
      <w:r>
        <w:rPr>
          <w:rFonts w:ascii="Times New Roman" w:hAnsi="Times New Roman"/>
          <w:b/>
          <w:color w:val="000000"/>
        </w:rPr>
        <w:t>:</w:t>
      </w:r>
    </w:p>
    <w:tbl>
      <w:tblPr>
        <w:tblW w:w="9169" w:type="dxa"/>
        <w:tblInd w:w="-10" w:type="dxa"/>
        <w:tblLook w:val="0000" w:firstRow="0" w:lastRow="0" w:firstColumn="0" w:lastColumn="0" w:noHBand="0" w:noVBand="0"/>
      </w:tblPr>
      <w:tblGrid>
        <w:gridCol w:w="2802"/>
        <w:gridCol w:w="6367"/>
      </w:tblGrid>
      <w:tr w:rsidR="005E2C6C">
        <w:trPr>
          <w:trHeight w:val="431"/>
        </w:trPr>
        <w:tc>
          <w:tcPr>
            <w:tcW w:w="2802" w:type="dxa"/>
            <w:shd w:val="clear" w:color="auto" w:fill="FFFFFF"/>
          </w:tcPr>
          <w:p w:rsidR="005E2C6C" w:rsidRDefault="000A61D0">
            <w:pPr>
              <w:pStyle w:val="Standard"/>
              <w:numPr>
                <w:ilvl w:val="0"/>
                <w:numId w:val="4"/>
              </w:numPr>
              <w:snapToGrid w:val="0"/>
              <w:spacing w:after="120" w:line="360" w:lineRule="auto"/>
              <w:rPr>
                <w:rFonts w:ascii="Times New Roman" w:hAnsi="Times New Roman"/>
                <w:color w:val="000000"/>
                <w:lang w:val="fi-FI"/>
              </w:rPr>
            </w:pPr>
            <w:r>
              <w:rPr>
                <w:rFonts w:ascii="Times New Roman" w:hAnsi="Times New Roman"/>
                <w:color w:val="000000"/>
                <w:lang w:val="fi-FI"/>
              </w:rPr>
              <w:t>Sähköpostilistat</w:t>
            </w:r>
          </w:p>
        </w:tc>
        <w:tc>
          <w:tcPr>
            <w:tcW w:w="6366" w:type="dxa"/>
            <w:shd w:val="clear" w:color="auto" w:fill="FFFFFF"/>
          </w:tcPr>
          <w:p w:rsidR="005E2C6C" w:rsidRDefault="00352A8B">
            <w:pPr>
              <w:pStyle w:val="Standard"/>
              <w:snapToGrid w:val="0"/>
              <w:spacing w:after="120" w:line="360" w:lineRule="auto"/>
              <w:rPr>
                <w:rFonts w:ascii="Courier New" w:hAnsi="Courier New" w:cs="Courier New"/>
                <w:color w:val="000000"/>
                <w:spacing w:val="20"/>
                <w:lang w:val="fi-FI"/>
              </w:rPr>
            </w:pPr>
            <w:r>
              <w:rPr>
                <w:rFonts w:ascii="Courier New" w:hAnsi="Courier New" w:cs="Courier New"/>
                <w:color w:val="000000"/>
                <w:spacing w:val="20"/>
                <w:lang w:val="fi-FI"/>
              </w:rPr>
              <w:t xml:space="preserve">moveo@korppi.fi, </w:t>
            </w:r>
            <w:r>
              <w:rPr>
                <w:rFonts w:ascii="Courier New" w:hAnsi="Courier New" w:cs="Courier New"/>
                <w:color w:val="000000"/>
                <w:spacing w:val="20"/>
                <w:lang w:val="fi-FI"/>
              </w:rPr>
              <w:br/>
            </w:r>
            <w:r w:rsidR="000A61D0">
              <w:rPr>
                <w:rFonts w:ascii="Courier New" w:hAnsi="Courier New" w:cs="Courier New"/>
                <w:color w:val="000000"/>
                <w:spacing w:val="20"/>
                <w:lang w:val="fi-FI"/>
              </w:rPr>
              <w:t>moveo_opetus@korppi.fi</w:t>
            </w:r>
          </w:p>
        </w:tc>
      </w:tr>
      <w:tr w:rsidR="005E2C6C">
        <w:trPr>
          <w:trHeight w:val="431"/>
        </w:trPr>
        <w:tc>
          <w:tcPr>
            <w:tcW w:w="2802" w:type="dxa"/>
            <w:shd w:val="clear" w:color="auto" w:fill="FFFFFF"/>
          </w:tcPr>
          <w:p w:rsidR="005E2C6C" w:rsidRDefault="00901712">
            <w:pPr>
              <w:pStyle w:val="Standard"/>
              <w:numPr>
                <w:ilvl w:val="0"/>
                <w:numId w:val="1"/>
              </w:numPr>
              <w:snapToGrid w:val="0"/>
              <w:spacing w:after="120" w:line="360" w:lineRule="auto"/>
              <w:rPr>
                <w:rFonts w:ascii="Times New Roman" w:hAnsi="Times New Roman"/>
                <w:color w:val="000000"/>
                <w:lang w:val="fi-FI"/>
              </w:rPr>
            </w:pPr>
            <w:r>
              <w:rPr>
                <w:rFonts w:ascii="Times New Roman" w:hAnsi="Times New Roman"/>
                <w:color w:val="000000"/>
                <w:lang w:val="fi-FI"/>
              </w:rPr>
              <w:lastRenderedPageBreak/>
              <w:t xml:space="preserve">   </w:t>
            </w:r>
            <w:r w:rsidR="000A61D0">
              <w:rPr>
                <w:rFonts w:ascii="Times New Roman" w:hAnsi="Times New Roman"/>
                <w:color w:val="000000"/>
                <w:lang w:val="fi-FI"/>
              </w:rPr>
              <w:t>Sähköpostiarkistot</w:t>
            </w:r>
          </w:p>
        </w:tc>
        <w:tc>
          <w:tcPr>
            <w:tcW w:w="6366" w:type="dxa"/>
            <w:shd w:val="clear" w:color="auto" w:fill="FFFFFF"/>
          </w:tcPr>
          <w:p w:rsidR="005E2C6C" w:rsidRDefault="000A61D0">
            <w:pPr>
              <w:pStyle w:val="Standard"/>
              <w:snapToGrid w:val="0"/>
              <w:spacing w:after="0"/>
              <w:rPr>
                <w:rFonts w:ascii="Courier New" w:hAnsi="Courier New" w:cs="Courier New"/>
                <w:color w:val="000000"/>
                <w:spacing w:val="20"/>
                <w:lang w:val="fi-FI"/>
              </w:rPr>
            </w:pPr>
            <w:r>
              <w:rPr>
                <w:rFonts w:ascii="Courier New" w:hAnsi="Courier New" w:cs="Courier New"/>
                <w:color w:val="000000"/>
                <w:spacing w:val="20"/>
                <w:lang w:val="fi-FI"/>
              </w:rPr>
              <w:t>https://korppi.jyu.fi/kotka/servlet/</w:t>
            </w:r>
          </w:p>
          <w:p w:rsidR="005E2C6C" w:rsidRPr="00CB709F" w:rsidRDefault="000A61D0">
            <w:pPr>
              <w:pStyle w:val="Standard"/>
              <w:snapToGrid w:val="0"/>
              <w:spacing w:after="0"/>
              <w:rPr>
                <w:rFonts w:ascii="Courier New" w:hAnsi="Courier New" w:cs="Courier New"/>
                <w:color w:val="000000"/>
                <w:spacing w:val="20"/>
              </w:rPr>
            </w:pPr>
            <w:r w:rsidRPr="00CB709F">
              <w:rPr>
                <w:rFonts w:ascii="Courier New" w:hAnsi="Courier New" w:cs="Courier New"/>
                <w:color w:val="000000"/>
                <w:spacing w:val="20"/>
              </w:rPr>
              <w:t>list-archive/moveo, https://korppi.jyu.fi/kotka/servlet/</w:t>
            </w:r>
          </w:p>
          <w:p w:rsidR="005E2C6C" w:rsidRDefault="000A61D0">
            <w:pPr>
              <w:pStyle w:val="Standard"/>
              <w:snapToGrid w:val="0"/>
              <w:rPr>
                <w:rFonts w:ascii="Courier New" w:hAnsi="Courier New" w:cs="Courier New"/>
                <w:color w:val="000000"/>
                <w:spacing w:val="20"/>
              </w:rPr>
            </w:pPr>
            <w:r w:rsidRPr="00352A8B">
              <w:rPr>
                <w:rFonts w:ascii="Courier New" w:hAnsi="Courier New" w:cs="Courier New"/>
                <w:color w:val="000000"/>
                <w:spacing w:val="20"/>
                <w:lang w:val="fi-FI"/>
              </w:rPr>
              <w:t>list-archi</w:t>
            </w:r>
            <w:r>
              <w:rPr>
                <w:rFonts w:ascii="Courier New" w:hAnsi="Courier New" w:cs="Courier New"/>
                <w:color w:val="000000"/>
                <w:spacing w:val="20"/>
              </w:rPr>
              <w:t>ve/moveo_opetus</w:t>
            </w:r>
          </w:p>
        </w:tc>
      </w:tr>
      <w:tr w:rsidR="005E2C6C" w:rsidRPr="004D487D">
        <w:trPr>
          <w:trHeight w:val="431"/>
        </w:trPr>
        <w:tc>
          <w:tcPr>
            <w:tcW w:w="2802" w:type="dxa"/>
            <w:shd w:val="clear" w:color="auto" w:fill="FFFFFF"/>
          </w:tcPr>
          <w:p w:rsidR="005E2C6C" w:rsidRDefault="00901712">
            <w:pPr>
              <w:pStyle w:val="Standard"/>
              <w:numPr>
                <w:ilvl w:val="0"/>
                <w:numId w:val="1"/>
              </w:numPr>
              <w:snapToGrid w:val="0"/>
              <w:spacing w:after="120" w:line="360" w:lineRule="auto"/>
              <w:rPr>
                <w:rFonts w:ascii="Times New Roman" w:hAnsi="Times New Roman"/>
                <w:color w:val="000000"/>
                <w:lang w:val="fi-FI"/>
              </w:rPr>
            </w:pPr>
            <w:r>
              <w:rPr>
                <w:rFonts w:ascii="Times New Roman" w:hAnsi="Times New Roman"/>
                <w:color w:val="000000"/>
                <w:lang w:val="fi-FI"/>
              </w:rPr>
              <w:t xml:space="preserve">   </w:t>
            </w:r>
            <w:r w:rsidR="000A61D0">
              <w:rPr>
                <w:rFonts w:ascii="Times New Roman" w:hAnsi="Times New Roman"/>
                <w:color w:val="000000"/>
                <w:lang w:val="fi-FI"/>
              </w:rPr>
              <w:t>WWW-sivusto</w:t>
            </w:r>
          </w:p>
        </w:tc>
        <w:tc>
          <w:tcPr>
            <w:tcW w:w="6366" w:type="dxa"/>
            <w:shd w:val="clear" w:color="auto" w:fill="FFFFFF"/>
          </w:tcPr>
          <w:p w:rsidR="005E2C6C" w:rsidRPr="004D487D" w:rsidRDefault="000A61D0" w:rsidP="004D487D">
            <w:pPr>
              <w:pStyle w:val="Standard"/>
              <w:snapToGrid w:val="0"/>
              <w:spacing w:after="120" w:line="360" w:lineRule="auto"/>
              <w:rPr>
                <w:lang w:val="fi-FI"/>
              </w:rPr>
            </w:pPr>
            <w:r w:rsidRPr="004D487D">
              <w:rPr>
                <w:rFonts w:ascii="Courier New" w:hAnsi="Courier New" w:cs="Courier New"/>
                <w:lang w:val="fi-FI"/>
              </w:rPr>
              <w:t>http://sovellusprojektit.it.jyu.fi/moveo/</w:t>
            </w:r>
          </w:p>
        </w:tc>
      </w:tr>
    </w:tbl>
    <w:p w:rsidR="00754842" w:rsidRDefault="00754842"/>
    <w:p w:rsidR="00D32DCC" w:rsidRDefault="00D32DCC"/>
    <w:p w:rsidR="00D32DCC" w:rsidRDefault="00D32DCC"/>
    <w:p w:rsidR="00D32DCC" w:rsidRDefault="00D32DCC"/>
    <w:p w:rsidR="00D32DCC" w:rsidRDefault="00D32DCC"/>
    <w:p w:rsidR="00D32DCC" w:rsidRDefault="00D32DCC"/>
    <w:p w:rsidR="00D32DCC" w:rsidRDefault="00D32DCC"/>
    <w:p w:rsidR="00D32DCC" w:rsidRDefault="00D32DCC"/>
    <w:p w:rsidR="00D32DCC" w:rsidRDefault="00D32DCC"/>
    <w:p w:rsidR="00D32DCC" w:rsidRDefault="00D32DCC"/>
    <w:p w:rsidR="00D32DCC" w:rsidRDefault="00D32DCC"/>
    <w:p w:rsidR="00D32DCC" w:rsidRDefault="00D32DCC"/>
    <w:p w:rsidR="00D32DCC" w:rsidRDefault="00D32DCC"/>
    <w:p w:rsidR="00D32DCC" w:rsidRDefault="00D32DCC"/>
    <w:p w:rsidR="00D32DCC" w:rsidRDefault="00D32DCC"/>
    <w:p w:rsidR="00D32DCC" w:rsidRDefault="00D32DCC"/>
    <w:p w:rsidR="00D32DCC" w:rsidRDefault="00D32DCC"/>
    <w:p w:rsidR="00D32DCC" w:rsidRDefault="00D32DCC"/>
    <w:p w:rsidR="00D32DCC" w:rsidRDefault="00D32DCC"/>
    <w:p w:rsidR="00D32DCC" w:rsidRDefault="00D32DCC"/>
    <w:p w:rsidR="00D32DCC" w:rsidRDefault="00D32DCC"/>
    <w:p w:rsidR="00D32DCC" w:rsidRDefault="00D32DCC"/>
    <w:p w:rsidR="00D32DCC" w:rsidRDefault="00D32DCC"/>
    <w:p w:rsidR="00D32DCC" w:rsidRDefault="00D32DCC"/>
    <w:p w:rsidR="00D32DCC" w:rsidRDefault="00D32DCC"/>
    <w:p w:rsidR="00D32DCC" w:rsidRDefault="00D32DCC"/>
    <w:p w:rsidR="00D32DCC" w:rsidRDefault="00D32DCC"/>
    <w:p w:rsidR="00D32DCC" w:rsidRDefault="00D32DCC"/>
    <w:p w:rsidR="00D32DCC" w:rsidRDefault="00D32DCC"/>
    <w:p w:rsidR="00D32DCC" w:rsidRDefault="00D32DCC"/>
    <w:p w:rsidR="00D32DCC" w:rsidRDefault="00D32DCC"/>
    <w:p w:rsidR="00D32DCC" w:rsidRDefault="00D32DCC"/>
    <w:p w:rsidR="00D32DCC" w:rsidRDefault="00D32DCC"/>
    <w:p w:rsidR="00D32DCC" w:rsidRDefault="00D32DCC"/>
    <w:p w:rsidR="00D32DCC" w:rsidRDefault="00D32DCC"/>
    <w:p w:rsidR="00D32DCC" w:rsidRDefault="00D32DCC"/>
    <w:p w:rsidR="005E2C6C" w:rsidRDefault="000A61D0">
      <w:pPr>
        <w:pStyle w:val="Sisllysluettelonotsikko1"/>
        <w:rPr>
          <w:rFonts w:ascii="Times New Roman" w:hAnsi="Times New Roman" w:cs="Times New Roman"/>
          <w:color w:val="000000"/>
          <w:lang w:val="fi-FI"/>
        </w:rPr>
      </w:pPr>
      <w:r>
        <w:rPr>
          <w:rFonts w:ascii="Times New Roman" w:hAnsi="Times New Roman" w:cs="Times New Roman"/>
          <w:color w:val="000000"/>
          <w:lang w:val="fi-FI"/>
        </w:rPr>
        <w:lastRenderedPageBreak/>
        <w:t>Sisältö</w:t>
      </w:r>
    </w:p>
    <w:p w:rsidR="006F666A" w:rsidRDefault="006F666A">
      <w:pPr>
        <w:pStyle w:val="Sisllysluettelonotsikko1"/>
      </w:pPr>
    </w:p>
    <w:p w:rsidR="00761575" w:rsidRPr="00761575" w:rsidRDefault="000A61D0" w:rsidP="00761575">
      <w:pPr>
        <w:pStyle w:val="Sisluet1"/>
        <w:tabs>
          <w:tab w:val="right" w:leader="dot" w:pos="8302"/>
        </w:tabs>
        <w:spacing w:line="360" w:lineRule="auto"/>
        <w:rPr>
          <w:rFonts w:asciiTheme="minorHAnsi" w:eastAsiaTheme="minorEastAsia" w:hAnsiTheme="minorHAnsi" w:cstheme="minorBidi"/>
          <w:b/>
          <w:noProof/>
          <w:color w:val="auto"/>
          <w:szCs w:val="24"/>
        </w:rPr>
      </w:pPr>
      <w:r w:rsidRPr="00245FCA">
        <w:rPr>
          <w:b/>
        </w:rPr>
        <w:fldChar w:fldCharType="begin"/>
      </w:r>
      <w:r w:rsidRPr="00245FCA">
        <w:rPr>
          <w:b/>
        </w:rPr>
        <w:instrText>TOC \o "1-9" \u \h</w:instrText>
      </w:r>
      <w:r w:rsidRPr="00245FCA">
        <w:rPr>
          <w:b/>
        </w:rPr>
        <w:fldChar w:fldCharType="separate"/>
      </w:r>
      <w:hyperlink w:anchor="_Toc10304114" w:history="1">
        <w:r w:rsidR="00761575" w:rsidRPr="00761575">
          <w:rPr>
            <w:rStyle w:val="Hyperlinkki"/>
            <w:b/>
            <w:noProof/>
            <w:szCs w:val="24"/>
          </w:rPr>
          <w:t>1 Johdanto</w:t>
        </w:r>
        <w:r w:rsidR="00761575" w:rsidRPr="00761575">
          <w:rPr>
            <w:b/>
            <w:noProof/>
            <w:szCs w:val="24"/>
          </w:rPr>
          <w:tab/>
        </w:r>
        <w:r w:rsidR="00761575" w:rsidRPr="00761575">
          <w:rPr>
            <w:b/>
            <w:noProof/>
            <w:szCs w:val="24"/>
          </w:rPr>
          <w:fldChar w:fldCharType="begin"/>
        </w:r>
        <w:r w:rsidR="00761575" w:rsidRPr="00761575">
          <w:rPr>
            <w:b/>
            <w:noProof/>
            <w:szCs w:val="24"/>
          </w:rPr>
          <w:instrText xml:space="preserve"> PAGEREF _Toc10304114 \h </w:instrText>
        </w:r>
        <w:r w:rsidR="00761575" w:rsidRPr="00761575">
          <w:rPr>
            <w:b/>
            <w:noProof/>
            <w:szCs w:val="24"/>
          </w:rPr>
        </w:r>
        <w:r w:rsidR="00761575" w:rsidRPr="00761575">
          <w:rPr>
            <w:b/>
            <w:noProof/>
            <w:szCs w:val="24"/>
          </w:rPr>
          <w:fldChar w:fldCharType="separate"/>
        </w:r>
        <w:r w:rsidR="00687FB8">
          <w:rPr>
            <w:b/>
            <w:noProof/>
            <w:szCs w:val="24"/>
          </w:rPr>
          <w:t>1</w:t>
        </w:r>
        <w:r w:rsidR="00761575" w:rsidRPr="00761575">
          <w:rPr>
            <w:b/>
            <w:noProof/>
            <w:szCs w:val="24"/>
          </w:rPr>
          <w:fldChar w:fldCharType="end"/>
        </w:r>
      </w:hyperlink>
    </w:p>
    <w:p w:rsidR="00761575" w:rsidRPr="00761575" w:rsidRDefault="00687FB8" w:rsidP="00761575">
      <w:pPr>
        <w:pStyle w:val="Sisluet1"/>
        <w:tabs>
          <w:tab w:val="right" w:leader="dot" w:pos="8302"/>
        </w:tabs>
        <w:spacing w:line="360" w:lineRule="auto"/>
        <w:rPr>
          <w:rFonts w:asciiTheme="minorHAnsi" w:eastAsiaTheme="minorEastAsia" w:hAnsiTheme="minorHAnsi" w:cstheme="minorBidi"/>
          <w:b/>
          <w:noProof/>
          <w:color w:val="auto"/>
          <w:szCs w:val="24"/>
        </w:rPr>
      </w:pPr>
      <w:hyperlink w:anchor="_Toc10304115" w:history="1">
        <w:r w:rsidR="00761575" w:rsidRPr="00761575">
          <w:rPr>
            <w:rStyle w:val="Hyperlinkki"/>
            <w:b/>
            <w:noProof/>
            <w:szCs w:val="24"/>
          </w:rPr>
          <w:t>2 Termit</w:t>
        </w:r>
        <w:r w:rsidR="00761575" w:rsidRPr="00761575">
          <w:rPr>
            <w:b/>
            <w:noProof/>
            <w:szCs w:val="24"/>
          </w:rPr>
          <w:tab/>
        </w:r>
        <w:r w:rsidR="00761575" w:rsidRPr="00761575">
          <w:rPr>
            <w:b/>
            <w:noProof/>
            <w:szCs w:val="24"/>
          </w:rPr>
          <w:fldChar w:fldCharType="begin"/>
        </w:r>
        <w:r w:rsidR="00761575" w:rsidRPr="00761575">
          <w:rPr>
            <w:b/>
            <w:noProof/>
            <w:szCs w:val="24"/>
          </w:rPr>
          <w:instrText xml:space="preserve"> PAGEREF _Toc10304115 \h </w:instrText>
        </w:r>
        <w:r w:rsidR="00761575" w:rsidRPr="00761575">
          <w:rPr>
            <w:b/>
            <w:noProof/>
            <w:szCs w:val="24"/>
          </w:rPr>
        </w:r>
        <w:r w:rsidR="00761575" w:rsidRPr="00761575">
          <w:rPr>
            <w:b/>
            <w:noProof/>
            <w:szCs w:val="24"/>
          </w:rPr>
          <w:fldChar w:fldCharType="separate"/>
        </w:r>
        <w:r>
          <w:rPr>
            <w:b/>
            <w:noProof/>
            <w:szCs w:val="24"/>
          </w:rPr>
          <w:t>2</w:t>
        </w:r>
        <w:r w:rsidR="00761575" w:rsidRPr="00761575">
          <w:rPr>
            <w:b/>
            <w:noProof/>
            <w:szCs w:val="24"/>
          </w:rPr>
          <w:fldChar w:fldCharType="end"/>
        </w:r>
      </w:hyperlink>
    </w:p>
    <w:p w:rsidR="00761575" w:rsidRPr="00DC13FF" w:rsidRDefault="00687FB8" w:rsidP="00761575">
      <w:pPr>
        <w:pStyle w:val="Sisluet2"/>
        <w:tabs>
          <w:tab w:val="right" w:leader="dot" w:pos="8302"/>
        </w:tabs>
        <w:spacing w:line="360" w:lineRule="auto"/>
        <w:rPr>
          <w:rFonts w:asciiTheme="minorHAnsi" w:eastAsiaTheme="minorEastAsia" w:hAnsiTheme="minorHAnsi" w:cstheme="minorBidi"/>
          <w:b/>
          <w:noProof/>
          <w:color w:val="auto"/>
          <w:sz w:val="20"/>
          <w:szCs w:val="24"/>
        </w:rPr>
      </w:pPr>
      <w:hyperlink w:anchor="_Toc10304116" w:history="1">
        <w:r w:rsidR="00761575" w:rsidRPr="00DC13FF">
          <w:rPr>
            <w:rStyle w:val="Hyperlinkki"/>
            <w:b/>
            <w:noProof/>
            <w:sz w:val="20"/>
            <w:szCs w:val="24"/>
          </w:rPr>
          <w:t>2.1 Kohdealueen termejä</w:t>
        </w:r>
        <w:r w:rsidR="00761575" w:rsidRPr="00DC13FF">
          <w:rPr>
            <w:b/>
            <w:noProof/>
            <w:sz w:val="20"/>
            <w:szCs w:val="24"/>
          </w:rPr>
          <w:tab/>
        </w:r>
        <w:r w:rsidR="00761575" w:rsidRPr="00DC13FF">
          <w:rPr>
            <w:b/>
            <w:noProof/>
            <w:sz w:val="20"/>
            <w:szCs w:val="24"/>
          </w:rPr>
          <w:fldChar w:fldCharType="begin"/>
        </w:r>
        <w:r w:rsidR="00761575" w:rsidRPr="00DC13FF">
          <w:rPr>
            <w:b/>
            <w:noProof/>
            <w:sz w:val="20"/>
            <w:szCs w:val="24"/>
          </w:rPr>
          <w:instrText xml:space="preserve"> PAGEREF _Toc10304116 \h </w:instrText>
        </w:r>
        <w:r w:rsidR="00761575" w:rsidRPr="00DC13FF">
          <w:rPr>
            <w:b/>
            <w:noProof/>
            <w:sz w:val="20"/>
            <w:szCs w:val="24"/>
          </w:rPr>
        </w:r>
        <w:r w:rsidR="00761575" w:rsidRPr="00DC13FF">
          <w:rPr>
            <w:b/>
            <w:noProof/>
            <w:sz w:val="20"/>
            <w:szCs w:val="24"/>
          </w:rPr>
          <w:fldChar w:fldCharType="separate"/>
        </w:r>
        <w:r>
          <w:rPr>
            <w:b/>
            <w:noProof/>
            <w:sz w:val="20"/>
            <w:szCs w:val="24"/>
          </w:rPr>
          <w:t>2</w:t>
        </w:r>
        <w:r w:rsidR="00761575" w:rsidRPr="00DC13FF">
          <w:rPr>
            <w:b/>
            <w:noProof/>
            <w:sz w:val="20"/>
            <w:szCs w:val="24"/>
          </w:rPr>
          <w:fldChar w:fldCharType="end"/>
        </w:r>
      </w:hyperlink>
    </w:p>
    <w:p w:rsidR="00761575" w:rsidRPr="00DC13FF" w:rsidRDefault="00687FB8" w:rsidP="00761575">
      <w:pPr>
        <w:pStyle w:val="Sisluet2"/>
        <w:tabs>
          <w:tab w:val="right" w:leader="dot" w:pos="8302"/>
        </w:tabs>
        <w:spacing w:line="360" w:lineRule="auto"/>
        <w:rPr>
          <w:rFonts w:asciiTheme="minorHAnsi" w:eastAsiaTheme="minorEastAsia" w:hAnsiTheme="minorHAnsi" w:cstheme="minorBidi"/>
          <w:b/>
          <w:noProof/>
          <w:color w:val="auto"/>
          <w:sz w:val="20"/>
          <w:szCs w:val="24"/>
        </w:rPr>
      </w:pPr>
      <w:hyperlink w:anchor="_Toc10304117" w:history="1">
        <w:r w:rsidR="00761575" w:rsidRPr="00DC13FF">
          <w:rPr>
            <w:rStyle w:val="Hyperlinkki"/>
            <w:b/>
            <w:noProof/>
            <w:sz w:val="20"/>
            <w:szCs w:val="24"/>
          </w:rPr>
          <w:t>2.2 Sovelluksen käyttäjäroolit</w:t>
        </w:r>
        <w:r w:rsidR="00761575" w:rsidRPr="00DC13FF">
          <w:rPr>
            <w:b/>
            <w:noProof/>
            <w:sz w:val="20"/>
            <w:szCs w:val="24"/>
          </w:rPr>
          <w:tab/>
        </w:r>
        <w:r w:rsidR="00761575" w:rsidRPr="00DC13FF">
          <w:rPr>
            <w:b/>
            <w:noProof/>
            <w:sz w:val="20"/>
            <w:szCs w:val="24"/>
          </w:rPr>
          <w:fldChar w:fldCharType="begin"/>
        </w:r>
        <w:r w:rsidR="00761575" w:rsidRPr="00DC13FF">
          <w:rPr>
            <w:b/>
            <w:noProof/>
            <w:sz w:val="20"/>
            <w:szCs w:val="24"/>
          </w:rPr>
          <w:instrText xml:space="preserve"> PAGEREF _Toc10304117 \h </w:instrText>
        </w:r>
        <w:r w:rsidR="00761575" w:rsidRPr="00DC13FF">
          <w:rPr>
            <w:b/>
            <w:noProof/>
            <w:sz w:val="20"/>
            <w:szCs w:val="24"/>
          </w:rPr>
        </w:r>
        <w:r w:rsidR="00761575" w:rsidRPr="00DC13FF">
          <w:rPr>
            <w:b/>
            <w:noProof/>
            <w:sz w:val="20"/>
            <w:szCs w:val="24"/>
          </w:rPr>
          <w:fldChar w:fldCharType="separate"/>
        </w:r>
        <w:r>
          <w:rPr>
            <w:b/>
            <w:noProof/>
            <w:sz w:val="20"/>
            <w:szCs w:val="24"/>
          </w:rPr>
          <w:t>3</w:t>
        </w:r>
        <w:r w:rsidR="00761575" w:rsidRPr="00DC13FF">
          <w:rPr>
            <w:b/>
            <w:noProof/>
            <w:sz w:val="20"/>
            <w:szCs w:val="24"/>
          </w:rPr>
          <w:fldChar w:fldCharType="end"/>
        </w:r>
      </w:hyperlink>
    </w:p>
    <w:p w:rsidR="00761575" w:rsidRPr="00DC13FF" w:rsidRDefault="00687FB8" w:rsidP="00761575">
      <w:pPr>
        <w:pStyle w:val="Sisluet2"/>
        <w:tabs>
          <w:tab w:val="right" w:leader="dot" w:pos="8302"/>
        </w:tabs>
        <w:spacing w:line="360" w:lineRule="auto"/>
        <w:rPr>
          <w:rFonts w:asciiTheme="minorHAnsi" w:eastAsiaTheme="minorEastAsia" w:hAnsiTheme="minorHAnsi" w:cstheme="minorBidi"/>
          <w:b/>
          <w:noProof/>
          <w:color w:val="auto"/>
          <w:sz w:val="20"/>
          <w:szCs w:val="24"/>
        </w:rPr>
      </w:pPr>
      <w:hyperlink w:anchor="_Toc10304118" w:history="1">
        <w:r w:rsidR="00761575" w:rsidRPr="00DC13FF">
          <w:rPr>
            <w:rStyle w:val="Hyperlinkki"/>
            <w:b/>
            <w:noProof/>
            <w:sz w:val="20"/>
            <w:szCs w:val="24"/>
          </w:rPr>
          <w:t>2.3 Käyttöliittymän termejä</w:t>
        </w:r>
        <w:r w:rsidR="00761575" w:rsidRPr="00DC13FF">
          <w:rPr>
            <w:b/>
            <w:noProof/>
            <w:sz w:val="20"/>
            <w:szCs w:val="24"/>
          </w:rPr>
          <w:tab/>
        </w:r>
        <w:r w:rsidR="00761575" w:rsidRPr="00DC13FF">
          <w:rPr>
            <w:b/>
            <w:noProof/>
            <w:sz w:val="20"/>
            <w:szCs w:val="24"/>
          </w:rPr>
          <w:fldChar w:fldCharType="begin"/>
        </w:r>
        <w:r w:rsidR="00761575" w:rsidRPr="00DC13FF">
          <w:rPr>
            <w:b/>
            <w:noProof/>
            <w:sz w:val="20"/>
            <w:szCs w:val="24"/>
          </w:rPr>
          <w:instrText xml:space="preserve"> PAGEREF _Toc10304118 \h </w:instrText>
        </w:r>
        <w:r w:rsidR="00761575" w:rsidRPr="00DC13FF">
          <w:rPr>
            <w:b/>
            <w:noProof/>
            <w:sz w:val="20"/>
            <w:szCs w:val="24"/>
          </w:rPr>
        </w:r>
        <w:r w:rsidR="00761575" w:rsidRPr="00DC13FF">
          <w:rPr>
            <w:b/>
            <w:noProof/>
            <w:sz w:val="20"/>
            <w:szCs w:val="24"/>
          </w:rPr>
          <w:fldChar w:fldCharType="separate"/>
        </w:r>
        <w:r>
          <w:rPr>
            <w:b/>
            <w:noProof/>
            <w:sz w:val="20"/>
            <w:szCs w:val="24"/>
          </w:rPr>
          <w:t>4</w:t>
        </w:r>
        <w:r w:rsidR="00761575" w:rsidRPr="00DC13FF">
          <w:rPr>
            <w:b/>
            <w:noProof/>
            <w:sz w:val="20"/>
            <w:szCs w:val="24"/>
          </w:rPr>
          <w:fldChar w:fldCharType="end"/>
        </w:r>
      </w:hyperlink>
    </w:p>
    <w:p w:rsidR="00761575" w:rsidRPr="00761575" w:rsidRDefault="00687FB8" w:rsidP="00761575">
      <w:pPr>
        <w:pStyle w:val="Sisluet1"/>
        <w:tabs>
          <w:tab w:val="right" w:leader="dot" w:pos="8302"/>
        </w:tabs>
        <w:spacing w:line="360" w:lineRule="auto"/>
        <w:rPr>
          <w:rFonts w:asciiTheme="minorHAnsi" w:eastAsiaTheme="minorEastAsia" w:hAnsiTheme="minorHAnsi" w:cstheme="minorBidi"/>
          <w:b/>
          <w:noProof/>
          <w:color w:val="auto"/>
          <w:szCs w:val="24"/>
        </w:rPr>
      </w:pPr>
      <w:hyperlink w:anchor="_Toc10304119" w:history="1">
        <w:r w:rsidR="00761575" w:rsidRPr="00761575">
          <w:rPr>
            <w:rStyle w:val="Hyperlinkki"/>
            <w:b/>
            <w:noProof/>
            <w:szCs w:val="24"/>
          </w:rPr>
          <w:t>3 Sovelluksen käyttöliittymä ja käyttö</w:t>
        </w:r>
        <w:r w:rsidR="00761575" w:rsidRPr="00761575">
          <w:rPr>
            <w:b/>
            <w:noProof/>
            <w:szCs w:val="24"/>
          </w:rPr>
          <w:tab/>
        </w:r>
        <w:r w:rsidR="00761575" w:rsidRPr="00761575">
          <w:rPr>
            <w:b/>
            <w:noProof/>
            <w:szCs w:val="24"/>
          </w:rPr>
          <w:fldChar w:fldCharType="begin"/>
        </w:r>
        <w:r w:rsidR="00761575" w:rsidRPr="00761575">
          <w:rPr>
            <w:b/>
            <w:noProof/>
            <w:szCs w:val="24"/>
          </w:rPr>
          <w:instrText xml:space="preserve"> PAGEREF _Toc10304119 \h </w:instrText>
        </w:r>
        <w:r w:rsidR="00761575" w:rsidRPr="00761575">
          <w:rPr>
            <w:b/>
            <w:noProof/>
            <w:szCs w:val="24"/>
          </w:rPr>
        </w:r>
        <w:r w:rsidR="00761575" w:rsidRPr="00761575">
          <w:rPr>
            <w:b/>
            <w:noProof/>
            <w:szCs w:val="24"/>
          </w:rPr>
          <w:fldChar w:fldCharType="separate"/>
        </w:r>
        <w:r>
          <w:rPr>
            <w:b/>
            <w:noProof/>
            <w:szCs w:val="24"/>
          </w:rPr>
          <w:t>6</w:t>
        </w:r>
        <w:r w:rsidR="00761575" w:rsidRPr="00761575">
          <w:rPr>
            <w:b/>
            <w:noProof/>
            <w:szCs w:val="24"/>
          </w:rPr>
          <w:fldChar w:fldCharType="end"/>
        </w:r>
      </w:hyperlink>
    </w:p>
    <w:p w:rsidR="00761575" w:rsidRPr="00DC13FF" w:rsidRDefault="00687FB8" w:rsidP="00761575">
      <w:pPr>
        <w:pStyle w:val="Sisluet2"/>
        <w:tabs>
          <w:tab w:val="right" w:leader="dot" w:pos="8302"/>
        </w:tabs>
        <w:spacing w:line="360" w:lineRule="auto"/>
        <w:rPr>
          <w:rFonts w:asciiTheme="minorHAnsi" w:eastAsiaTheme="minorEastAsia" w:hAnsiTheme="minorHAnsi" w:cstheme="minorBidi"/>
          <w:b/>
          <w:noProof/>
          <w:color w:val="auto"/>
          <w:sz w:val="20"/>
          <w:szCs w:val="24"/>
        </w:rPr>
      </w:pPr>
      <w:hyperlink w:anchor="_Toc10304120" w:history="1">
        <w:r w:rsidR="00761575" w:rsidRPr="00DC13FF">
          <w:rPr>
            <w:rStyle w:val="Hyperlinkki"/>
            <w:b/>
            <w:noProof/>
            <w:sz w:val="20"/>
            <w:szCs w:val="24"/>
          </w:rPr>
          <w:t>3.1 Sovelluksen käyttöliittymän rakenne ja näkymäkartta</w:t>
        </w:r>
        <w:r w:rsidR="00761575" w:rsidRPr="00DC13FF">
          <w:rPr>
            <w:b/>
            <w:noProof/>
            <w:sz w:val="20"/>
            <w:szCs w:val="24"/>
          </w:rPr>
          <w:tab/>
        </w:r>
        <w:r w:rsidR="00761575" w:rsidRPr="00DC13FF">
          <w:rPr>
            <w:b/>
            <w:noProof/>
            <w:sz w:val="20"/>
            <w:szCs w:val="24"/>
          </w:rPr>
          <w:fldChar w:fldCharType="begin"/>
        </w:r>
        <w:r w:rsidR="00761575" w:rsidRPr="00DC13FF">
          <w:rPr>
            <w:b/>
            <w:noProof/>
            <w:sz w:val="20"/>
            <w:szCs w:val="24"/>
          </w:rPr>
          <w:instrText xml:space="preserve"> PAGEREF _Toc10304120 \h </w:instrText>
        </w:r>
        <w:r w:rsidR="00761575" w:rsidRPr="00DC13FF">
          <w:rPr>
            <w:b/>
            <w:noProof/>
            <w:sz w:val="20"/>
            <w:szCs w:val="24"/>
          </w:rPr>
        </w:r>
        <w:r w:rsidR="00761575" w:rsidRPr="00DC13FF">
          <w:rPr>
            <w:b/>
            <w:noProof/>
            <w:sz w:val="20"/>
            <w:szCs w:val="24"/>
          </w:rPr>
          <w:fldChar w:fldCharType="separate"/>
        </w:r>
        <w:r>
          <w:rPr>
            <w:b/>
            <w:noProof/>
            <w:sz w:val="20"/>
            <w:szCs w:val="24"/>
          </w:rPr>
          <w:t>6</w:t>
        </w:r>
        <w:r w:rsidR="00761575" w:rsidRPr="00DC13FF">
          <w:rPr>
            <w:b/>
            <w:noProof/>
            <w:sz w:val="20"/>
            <w:szCs w:val="24"/>
          </w:rPr>
          <w:fldChar w:fldCharType="end"/>
        </w:r>
      </w:hyperlink>
    </w:p>
    <w:p w:rsidR="00761575" w:rsidRPr="00DC13FF" w:rsidRDefault="00687FB8" w:rsidP="00761575">
      <w:pPr>
        <w:pStyle w:val="Sisluet2"/>
        <w:tabs>
          <w:tab w:val="right" w:leader="dot" w:pos="8302"/>
        </w:tabs>
        <w:spacing w:line="360" w:lineRule="auto"/>
        <w:rPr>
          <w:rFonts w:asciiTheme="minorHAnsi" w:eastAsiaTheme="minorEastAsia" w:hAnsiTheme="minorHAnsi" w:cstheme="minorBidi"/>
          <w:b/>
          <w:noProof/>
          <w:color w:val="auto"/>
          <w:sz w:val="20"/>
          <w:szCs w:val="24"/>
        </w:rPr>
      </w:pPr>
      <w:hyperlink w:anchor="_Toc10304121" w:history="1">
        <w:r w:rsidR="00761575" w:rsidRPr="00DC13FF">
          <w:rPr>
            <w:rStyle w:val="Hyperlinkki"/>
            <w:b/>
            <w:noProof/>
            <w:sz w:val="20"/>
            <w:szCs w:val="24"/>
          </w:rPr>
          <w:t>3.2 Sovelluksen etusivu</w:t>
        </w:r>
        <w:r w:rsidR="00761575" w:rsidRPr="00DC13FF">
          <w:rPr>
            <w:b/>
            <w:noProof/>
            <w:sz w:val="20"/>
            <w:szCs w:val="24"/>
          </w:rPr>
          <w:tab/>
        </w:r>
        <w:r w:rsidR="00761575" w:rsidRPr="00DC13FF">
          <w:rPr>
            <w:b/>
            <w:noProof/>
            <w:sz w:val="20"/>
            <w:szCs w:val="24"/>
          </w:rPr>
          <w:fldChar w:fldCharType="begin"/>
        </w:r>
        <w:r w:rsidR="00761575" w:rsidRPr="00DC13FF">
          <w:rPr>
            <w:b/>
            <w:noProof/>
            <w:sz w:val="20"/>
            <w:szCs w:val="24"/>
          </w:rPr>
          <w:instrText xml:space="preserve"> PAGEREF _Toc10304121 \h </w:instrText>
        </w:r>
        <w:r w:rsidR="00761575" w:rsidRPr="00DC13FF">
          <w:rPr>
            <w:b/>
            <w:noProof/>
            <w:sz w:val="20"/>
            <w:szCs w:val="24"/>
          </w:rPr>
        </w:r>
        <w:r w:rsidR="00761575" w:rsidRPr="00DC13FF">
          <w:rPr>
            <w:b/>
            <w:noProof/>
            <w:sz w:val="20"/>
            <w:szCs w:val="24"/>
          </w:rPr>
          <w:fldChar w:fldCharType="separate"/>
        </w:r>
        <w:r>
          <w:rPr>
            <w:b/>
            <w:noProof/>
            <w:sz w:val="20"/>
            <w:szCs w:val="24"/>
          </w:rPr>
          <w:t>8</w:t>
        </w:r>
        <w:r w:rsidR="00761575" w:rsidRPr="00DC13FF">
          <w:rPr>
            <w:b/>
            <w:noProof/>
            <w:sz w:val="20"/>
            <w:szCs w:val="24"/>
          </w:rPr>
          <w:fldChar w:fldCharType="end"/>
        </w:r>
      </w:hyperlink>
    </w:p>
    <w:p w:rsidR="00761575" w:rsidRPr="00DC13FF" w:rsidRDefault="00687FB8" w:rsidP="00761575">
      <w:pPr>
        <w:pStyle w:val="Sisluet2"/>
        <w:tabs>
          <w:tab w:val="right" w:leader="dot" w:pos="8302"/>
        </w:tabs>
        <w:spacing w:line="360" w:lineRule="auto"/>
        <w:rPr>
          <w:rFonts w:asciiTheme="minorHAnsi" w:eastAsiaTheme="minorEastAsia" w:hAnsiTheme="minorHAnsi" w:cstheme="minorBidi"/>
          <w:b/>
          <w:noProof/>
          <w:color w:val="auto"/>
          <w:sz w:val="20"/>
          <w:szCs w:val="24"/>
        </w:rPr>
      </w:pPr>
      <w:hyperlink w:anchor="_Toc10304122" w:history="1">
        <w:r w:rsidR="00761575" w:rsidRPr="00DC13FF">
          <w:rPr>
            <w:rStyle w:val="Hyperlinkki"/>
            <w:b/>
            <w:noProof/>
            <w:sz w:val="20"/>
            <w:szCs w:val="24"/>
          </w:rPr>
          <w:t>3.3 Komentovalikon toiminnot (Moveatis)</w:t>
        </w:r>
        <w:r w:rsidR="00761575" w:rsidRPr="00DC13FF">
          <w:rPr>
            <w:b/>
            <w:noProof/>
            <w:sz w:val="20"/>
            <w:szCs w:val="24"/>
          </w:rPr>
          <w:tab/>
        </w:r>
        <w:r w:rsidR="00761575" w:rsidRPr="00DC13FF">
          <w:rPr>
            <w:b/>
            <w:noProof/>
            <w:sz w:val="20"/>
            <w:szCs w:val="24"/>
          </w:rPr>
          <w:fldChar w:fldCharType="begin"/>
        </w:r>
        <w:r w:rsidR="00761575" w:rsidRPr="00DC13FF">
          <w:rPr>
            <w:b/>
            <w:noProof/>
            <w:sz w:val="20"/>
            <w:szCs w:val="24"/>
          </w:rPr>
          <w:instrText xml:space="preserve"> PAGEREF _Toc10304122 \h </w:instrText>
        </w:r>
        <w:r w:rsidR="00761575" w:rsidRPr="00DC13FF">
          <w:rPr>
            <w:b/>
            <w:noProof/>
            <w:sz w:val="20"/>
            <w:szCs w:val="24"/>
          </w:rPr>
        </w:r>
        <w:r w:rsidR="00761575" w:rsidRPr="00DC13FF">
          <w:rPr>
            <w:b/>
            <w:noProof/>
            <w:sz w:val="20"/>
            <w:szCs w:val="24"/>
          </w:rPr>
          <w:fldChar w:fldCharType="separate"/>
        </w:r>
        <w:r>
          <w:rPr>
            <w:b/>
            <w:noProof/>
            <w:sz w:val="20"/>
            <w:szCs w:val="24"/>
          </w:rPr>
          <w:t>8</w:t>
        </w:r>
        <w:r w:rsidR="00761575" w:rsidRPr="00DC13FF">
          <w:rPr>
            <w:b/>
            <w:noProof/>
            <w:sz w:val="20"/>
            <w:szCs w:val="24"/>
          </w:rPr>
          <w:fldChar w:fldCharType="end"/>
        </w:r>
      </w:hyperlink>
    </w:p>
    <w:p w:rsidR="00761575" w:rsidRPr="00DC13FF" w:rsidRDefault="00687FB8" w:rsidP="00761575">
      <w:pPr>
        <w:pStyle w:val="Sisluet2"/>
        <w:tabs>
          <w:tab w:val="right" w:leader="dot" w:pos="8302"/>
        </w:tabs>
        <w:spacing w:line="360" w:lineRule="auto"/>
        <w:rPr>
          <w:rFonts w:asciiTheme="minorHAnsi" w:eastAsiaTheme="minorEastAsia" w:hAnsiTheme="minorHAnsi" w:cstheme="minorBidi"/>
          <w:b/>
          <w:noProof/>
          <w:color w:val="auto"/>
          <w:sz w:val="20"/>
          <w:szCs w:val="24"/>
        </w:rPr>
      </w:pPr>
      <w:hyperlink w:anchor="_Toc10304123" w:history="1">
        <w:r w:rsidR="00761575" w:rsidRPr="00DC13FF">
          <w:rPr>
            <w:rStyle w:val="Hyperlinkki"/>
            <w:b/>
            <w:noProof/>
            <w:sz w:val="20"/>
            <w:szCs w:val="24"/>
          </w:rPr>
          <w:t>3.4 Kirjautumisvalinnat ja niiden vaikutus käyttöön (Moveatis)</w:t>
        </w:r>
        <w:r w:rsidR="00761575" w:rsidRPr="00DC13FF">
          <w:rPr>
            <w:b/>
            <w:noProof/>
            <w:sz w:val="20"/>
            <w:szCs w:val="24"/>
          </w:rPr>
          <w:tab/>
        </w:r>
        <w:r w:rsidR="00761575" w:rsidRPr="00DC13FF">
          <w:rPr>
            <w:b/>
            <w:noProof/>
            <w:sz w:val="20"/>
            <w:szCs w:val="24"/>
          </w:rPr>
          <w:fldChar w:fldCharType="begin"/>
        </w:r>
        <w:r w:rsidR="00761575" w:rsidRPr="00DC13FF">
          <w:rPr>
            <w:b/>
            <w:noProof/>
            <w:sz w:val="20"/>
            <w:szCs w:val="24"/>
          </w:rPr>
          <w:instrText xml:space="preserve"> PAGEREF _Toc10304123 \h </w:instrText>
        </w:r>
        <w:r w:rsidR="00761575" w:rsidRPr="00DC13FF">
          <w:rPr>
            <w:b/>
            <w:noProof/>
            <w:sz w:val="20"/>
            <w:szCs w:val="24"/>
          </w:rPr>
        </w:r>
        <w:r w:rsidR="00761575" w:rsidRPr="00DC13FF">
          <w:rPr>
            <w:b/>
            <w:noProof/>
            <w:sz w:val="20"/>
            <w:szCs w:val="24"/>
          </w:rPr>
          <w:fldChar w:fldCharType="separate"/>
        </w:r>
        <w:r>
          <w:rPr>
            <w:b/>
            <w:noProof/>
            <w:sz w:val="20"/>
            <w:szCs w:val="24"/>
          </w:rPr>
          <w:t>9</w:t>
        </w:r>
        <w:r w:rsidR="00761575" w:rsidRPr="00DC13FF">
          <w:rPr>
            <w:b/>
            <w:noProof/>
            <w:sz w:val="20"/>
            <w:szCs w:val="24"/>
          </w:rPr>
          <w:fldChar w:fldCharType="end"/>
        </w:r>
      </w:hyperlink>
    </w:p>
    <w:p w:rsidR="00761575" w:rsidRPr="00DC13FF" w:rsidRDefault="00687FB8" w:rsidP="00761575">
      <w:pPr>
        <w:pStyle w:val="Sisluet2"/>
        <w:tabs>
          <w:tab w:val="right" w:leader="dot" w:pos="8302"/>
        </w:tabs>
        <w:spacing w:line="360" w:lineRule="auto"/>
        <w:rPr>
          <w:rFonts w:asciiTheme="minorHAnsi" w:eastAsiaTheme="minorEastAsia" w:hAnsiTheme="minorHAnsi" w:cstheme="minorBidi"/>
          <w:b/>
          <w:noProof/>
          <w:color w:val="auto"/>
          <w:sz w:val="20"/>
          <w:szCs w:val="24"/>
        </w:rPr>
      </w:pPr>
      <w:hyperlink w:anchor="_Toc10304124" w:history="1">
        <w:r w:rsidR="00761575" w:rsidRPr="00DC13FF">
          <w:rPr>
            <w:rStyle w:val="Hyperlinkki"/>
            <w:b/>
            <w:noProof/>
            <w:sz w:val="20"/>
            <w:szCs w:val="24"/>
          </w:rPr>
          <w:t>3.5 Menetelmätyypin valintasivu (Moveo)</w:t>
        </w:r>
        <w:r w:rsidR="00761575" w:rsidRPr="00DC13FF">
          <w:rPr>
            <w:b/>
            <w:noProof/>
            <w:sz w:val="20"/>
            <w:szCs w:val="24"/>
          </w:rPr>
          <w:tab/>
        </w:r>
        <w:r w:rsidR="00761575" w:rsidRPr="00DC13FF">
          <w:rPr>
            <w:b/>
            <w:noProof/>
            <w:sz w:val="20"/>
            <w:szCs w:val="24"/>
          </w:rPr>
          <w:fldChar w:fldCharType="begin"/>
        </w:r>
        <w:r w:rsidR="00761575" w:rsidRPr="00DC13FF">
          <w:rPr>
            <w:b/>
            <w:noProof/>
            <w:sz w:val="20"/>
            <w:szCs w:val="24"/>
          </w:rPr>
          <w:instrText xml:space="preserve"> PAGEREF _Toc10304124 \h </w:instrText>
        </w:r>
        <w:r w:rsidR="00761575" w:rsidRPr="00DC13FF">
          <w:rPr>
            <w:b/>
            <w:noProof/>
            <w:sz w:val="20"/>
            <w:szCs w:val="24"/>
          </w:rPr>
        </w:r>
        <w:r w:rsidR="00761575" w:rsidRPr="00DC13FF">
          <w:rPr>
            <w:b/>
            <w:noProof/>
            <w:sz w:val="20"/>
            <w:szCs w:val="24"/>
          </w:rPr>
          <w:fldChar w:fldCharType="separate"/>
        </w:r>
        <w:r>
          <w:rPr>
            <w:b/>
            <w:noProof/>
            <w:sz w:val="20"/>
            <w:szCs w:val="24"/>
          </w:rPr>
          <w:t>10</w:t>
        </w:r>
        <w:r w:rsidR="00761575" w:rsidRPr="00DC13FF">
          <w:rPr>
            <w:b/>
            <w:noProof/>
            <w:sz w:val="20"/>
            <w:szCs w:val="24"/>
          </w:rPr>
          <w:fldChar w:fldCharType="end"/>
        </w:r>
      </w:hyperlink>
    </w:p>
    <w:p w:rsidR="00761575" w:rsidRPr="00DC13FF" w:rsidRDefault="00687FB8" w:rsidP="00761575">
      <w:pPr>
        <w:pStyle w:val="Sisluet2"/>
        <w:tabs>
          <w:tab w:val="right" w:leader="dot" w:pos="8302"/>
        </w:tabs>
        <w:spacing w:line="360" w:lineRule="auto"/>
        <w:rPr>
          <w:rFonts w:asciiTheme="minorHAnsi" w:eastAsiaTheme="minorEastAsia" w:hAnsiTheme="minorHAnsi" w:cstheme="minorBidi"/>
          <w:b/>
          <w:noProof/>
          <w:color w:val="auto"/>
          <w:sz w:val="20"/>
          <w:szCs w:val="24"/>
        </w:rPr>
      </w:pPr>
      <w:hyperlink w:anchor="_Toc10304125" w:history="1">
        <w:r w:rsidR="00761575" w:rsidRPr="00DC13FF">
          <w:rPr>
            <w:rStyle w:val="Hyperlinkki"/>
            <w:b/>
            <w:noProof/>
            <w:sz w:val="20"/>
            <w:szCs w:val="24"/>
          </w:rPr>
          <w:t>3.6 Hallintasivun tapahtumat (Moveatis)</w:t>
        </w:r>
        <w:r w:rsidR="00761575" w:rsidRPr="00DC13FF">
          <w:rPr>
            <w:b/>
            <w:noProof/>
            <w:sz w:val="20"/>
            <w:szCs w:val="24"/>
          </w:rPr>
          <w:tab/>
        </w:r>
        <w:r w:rsidR="00761575" w:rsidRPr="00DC13FF">
          <w:rPr>
            <w:b/>
            <w:noProof/>
            <w:sz w:val="20"/>
            <w:szCs w:val="24"/>
          </w:rPr>
          <w:fldChar w:fldCharType="begin"/>
        </w:r>
        <w:r w:rsidR="00761575" w:rsidRPr="00DC13FF">
          <w:rPr>
            <w:b/>
            <w:noProof/>
            <w:sz w:val="20"/>
            <w:szCs w:val="24"/>
          </w:rPr>
          <w:instrText xml:space="preserve"> PAGEREF _Toc10304125 \h </w:instrText>
        </w:r>
        <w:r w:rsidR="00761575" w:rsidRPr="00DC13FF">
          <w:rPr>
            <w:b/>
            <w:noProof/>
            <w:sz w:val="20"/>
            <w:szCs w:val="24"/>
          </w:rPr>
        </w:r>
        <w:r w:rsidR="00761575" w:rsidRPr="00DC13FF">
          <w:rPr>
            <w:b/>
            <w:noProof/>
            <w:sz w:val="20"/>
            <w:szCs w:val="24"/>
          </w:rPr>
          <w:fldChar w:fldCharType="separate"/>
        </w:r>
        <w:r>
          <w:rPr>
            <w:b/>
            <w:noProof/>
            <w:sz w:val="20"/>
            <w:szCs w:val="24"/>
          </w:rPr>
          <w:t>11</w:t>
        </w:r>
        <w:r w:rsidR="00761575" w:rsidRPr="00DC13FF">
          <w:rPr>
            <w:b/>
            <w:noProof/>
            <w:sz w:val="20"/>
            <w:szCs w:val="24"/>
          </w:rPr>
          <w:fldChar w:fldCharType="end"/>
        </w:r>
      </w:hyperlink>
    </w:p>
    <w:p w:rsidR="00761575" w:rsidRPr="00DC13FF" w:rsidRDefault="00687FB8" w:rsidP="00761575">
      <w:pPr>
        <w:pStyle w:val="Sisluet2"/>
        <w:tabs>
          <w:tab w:val="right" w:leader="dot" w:pos="8302"/>
        </w:tabs>
        <w:spacing w:line="360" w:lineRule="auto"/>
        <w:rPr>
          <w:rFonts w:asciiTheme="minorHAnsi" w:eastAsiaTheme="minorEastAsia" w:hAnsiTheme="minorHAnsi" w:cstheme="minorBidi"/>
          <w:b/>
          <w:noProof/>
          <w:color w:val="auto"/>
          <w:sz w:val="20"/>
          <w:szCs w:val="24"/>
        </w:rPr>
      </w:pPr>
      <w:hyperlink w:anchor="_Toc10304126" w:history="1">
        <w:r w:rsidR="00761575" w:rsidRPr="00DC13FF">
          <w:rPr>
            <w:rStyle w:val="Hyperlinkki"/>
            <w:b/>
            <w:noProof/>
            <w:sz w:val="20"/>
            <w:szCs w:val="24"/>
          </w:rPr>
          <w:t>3.7 Hallintasivun kategoriaryhmät ja kategoriat (Moveatis)</w:t>
        </w:r>
        <w:r w:rsidR="00761575" w:rsidRPr="00DC13FF">
          <w:rPr>
            <w:b/>
            <w:noProof/>
            <w:sz w:val="20"/>
            <w:szCs w:val="24"/>
          </w:rPr>
          <w:tab/>
        </w:r>
        <w:r w:rsidR="00761575" w:rsidRPr="00DC13FF">
          <w:rPr>
            <w:b/>
            <w:noProof/>
            <w:sz w:val="20"/>
            <w:szCs w:val="24"/>
          </w:rPr>
          <w:fldChar w:fldCharType="begin"/>
        </w:r>
        <w:r w:rsidR="00761575" w:rsidRPr="00DC13FF">
          <w:rPr>
            <w:b/>
            <w:noProof/>
            <w:sz w:val="20"/>
            <w:szCs w:val="24"/>
          </w:rPr>
          <w:instrText xml:space="preserve"> PAGEREF _Toc10304126 \h </w:instrText>
        </w:r>
        <w:r w:rsidR="00761575" w:rsidRPr="00DC13FF">
          <w:rPr>
            <w:b/>
            <w:noProof/>
            <w:sz w:val="20"/>
            <w:szCs w:val="24"/>
          </w:rPr>
        </w:r>
        <w:r w:rsidR="00761575" w:rsidRPr="00DC13FF">
          <w:rPr>
            <w:b/>
            <w:noProof/>
            <w:sz w:val="20"/>
            <w:szCs w:val="24"/>
          </w:rPr>
          <w:fldChar w:fldCharType="separate"/>
        </w:r>
        <w:r>
          <w:rPr>
            <w:b/>
            <w:noProof/>
            <w:sz w:val="20"/>
            <w:szCs w:val="24"/>
          </w:rPr>
          <w:t>14</w:t>
        </w:r>
        <w:r w:rsidR="00761575" w:rsidRPr="00DC13FF">
          <w:rPr>
            <w:b/>
            <w:noProof/>
            <w:sz w:val="20"/>
            <w:szCs w:val="24"/>
          </w:rPr>
          <w:fldChar w:fldCharType="end"/>
        </w:r>
      </w:hyperlink>
    </w:p>
    <w:p w:rsidR="00761575" w:rsidRPr="00DC13FF" w:rsidRDefault="00687FB8" w:rsidP="00761575">
      <w:pPr>
        <w:pStyle w:val="Sisluet2"/>
        <w:tabs>
          <w:tab w:val="right" w:leader="dot" w:pos="8302"/>
        </w:tabs>
        <w:spacing w:line="360" w:lineRule="auto"/>
        <w:rPr>
          <w:rFonts w:asciiTheme="minorHAnsi" w:eastAsiaTheme="minorEastAsia" w:hAnsiTheme="minorHAnsi" w:cstheme="minorBidi"/>
          <w:b/>
          <w:noProof/>
          <w:color w:val="auto"/>
          <w:sz w:val="20"/>
          <w:szCs w:val="24"/>
        </w:rPr>
      </w:pPr>
      <w:hyperlink w:anchor="_Toc10304127" w:history="1">
        <w:r w:rsidR="00761575" w:rsidRPr="00DC13FF">
          <w:rPr>
            <w:rStyle w:val="Hyperlinkki"/>
            <w:b/>
            <w:noProof/>
            <w:sz w:val="20"/>
            <w:szCs w:val="24"/>
          </w:rPr>
          <w:t>3.8 Observoinnissa käytettävien kategorioiden valinta (Moveatis)</w:t>
        </w:r>
        <w:r w:rsidR="00761575" w:rsidRPr="00DC13FF">
          <w:rPr>
            <w:b/>
            <w:noProof/>
            <w:sz w:val="20"/>
            <w:szCs w:val="24"/>
          </w:rPr>
          <w:tab/>
        </w:r>
        <w:r w:rsidR="00761575" w:rsidRPr="00DC13FF">
          <w:rPr>
            <w:b/>
            <w:noProof/>
            <w:sz w:val="20"/>
            <w:szCs w:val="24"/>
          </w:rPr>
          <w:fldChar w:fldCharType="begin"/>
        </w:r>
        <w:r w:rsidR="00761575" w:rsidRPr="00DC13FF">
          <w:rPr>
            <w:b/>
            <w:noProof/>
            <w:sz w:val="20"/>
            <w:szCs w:val="24"/>
          </w:rPr>
          <w:instrText xml:space="preserve"> PAGEREF _Toc10304127 \h </w:instrText>
        </w:r>
        <w:r w:rsidR="00761575" w:rsidRPr="00DC13FF">
          <w:rPr>
            <w:b/>
            <w:noProof/>
            <w:sz w:val="20"/>
            <w:szCs w:val="24"/>
          </w:rPr>
        </w:r>
        <w:r w:rsidR="00761575" w:rsidRPr="00DC13FF">
          <w:rPr>
            <w:b/>
            <w:noProof/>
            <w:sz w:val="20"/>
            <w:szCs w:val="24"/>
          </w:rPr>
          <w:fldChar w:fldCharType="separate"/>
        </w:r>
        <w:r>
          <w:rPr>
            <w:b/>
            <w:noProof/>
            <w:sz w:val="20"/>
            <w:szCs w:val="24"/>
          </w:rPr>
          <w:t>17</w:t>
        </w:r>
        <w:r w:rsidR="00761575" w:rsidRPr="00DC13FF">
          <w:rPr>
            <w:b/>
            <w:noProof/>
            <w:sz w:val="20"/>
            <w:szCs w:val="24"/>
          </w:rPr>
          <w:fldChar w:fldCharType="end"/>
        </w:r>
      </w:hyperlink>
    </w:p>
    <w:p w:rsidR="00761575" w:rsidRPr="00DC13FF" w:rsidRDefault="00687FB8" w:rsidP="00761575">
      <w:pPr>
        <w:pStyle w:val="Sisluet2"/>
        <w:tabs>
          <w:tab w:val="right" w:leader="dot" w:pos="8302"/>
        </w:tabs>
        <w:spacing w:line="360" w:lineRule="auto"/>
        <w:rPr>
          <w:rFonts w:asciiTheme="minorHAnsi" w:eastAsiaTheme="minorEastAsia" w:hAnsiTheme="minorHAnsi" w:cstheme="minorBidi"/>
          <w:b/>
          <w:noProof/>
          <w:color w:val="auto"/>
          <w:sz w:val="20"/>
          <w:szCs w:val="24"/>
        </w:rPr>
      </w:pPr>
      <w:hyperlink w:anchor="_Toc10304128" w:history="1">
        <w:r w:rsidR="00761575" w:rsidRPr="00DC13FF">
          <w:rPr>
            <w:rStyle w:val="Hyperlinkki"/>
            <w:b/>
            <w:noProof/>
            <w:sz w:val="20"/>
            <w:szCs w:val="24"/>
          </w:rPr>
          <w:t>3.9 Observoinnin suorittaminen (Moveatis)</w:t>
        </w:r>
        <w:r w:rsidR="00761575" w:rsidRPr="00DC13FF">
          <w:rPr>
            <w:b/>
            <w:noProof/>
            <w:sz w:val="20"/>
            <w:szCs w:val="24"/>
          </w:rPr>
          <w:tab/>
        </w:r>
        <w:r w:rsidR="00761575" w:rsidRPr="00DC13FF">
          <w:rPr>
            <w:b/>
            <w:noProof/>
            <w:sz w:val="20"/>
            <w:szCs w:val="24"/>
          </w:rPr>
          <w:fldChar w:fldCharType="begin"/>
        </w:r>
        <w:r w:rsidR="00761575" w:rsidRPr="00DC13FF">
          <w:rPr>
            <w:b/>
            <w:noProof/>
            <w:sz w:val="20"/>
            <w:szCs w:val="24"/>
          </w:rPr>
          <w:instrText xml:space="preserve"> PAGEREF _Toc10304128 \h </w:instrText>
        </w:r>
        <w:r w:rsidR="00761575" w:rsidRPr="00DC13FF">
          <w:rPr>
            <w:b/>
            <w:noProof/>
            <w:sz w:val="20"/>
            <w:szCs w:val="24"/>
          </w:rPr>
        </w:r>
        <w:r w:rsidR="00761575" w:rsidRPr="00DC13FF">
          <w:rPr>
            <w:b/>
            <w:noProof/>
            <w:sz w:val="20"/>
            <w:szCs w:val="24"/>
          </w:rPr>
          <w:fldChar w:fldCharType="separate"/>
        </w:r>
        <w:r>
          <w:rPr>
            <w:b/>
            <w:noProof/>
            <w:sz w:val="20"/>
            <w:szCs w:val="24"/>
          </w:rPr>
          <w:t>19</w:t>
        </w:r>
        <w:r w:rsidR="00761575" w:rsidRPr="00DC13FF">
          <w:rPr>
            <w:b/>
            <w:noProof/>
            <w:sz w:val="20"/>
            <w:szCs w:val="24"/>
          </w:rPr>
          <w:fldChar w:fldCharType="end"/>
        </w:r>
      </w:hyperlink>
    </w:p>
    <w:p w:rsidR="00761575" w:rsidRPr="00DC13FF" w:rsidRDefault="00687FB8" w:rsidP="00761575">
      <w:pPr>
        <w:pStyle w:val="Sisluet2"/>
        <w:tabs>
          <w:tab w:val="right" w:leader="dot" w:pos="8302"/>
        </w:tabs>
        <w:spacing w:line="360" w:lineRule="auto"/>
        <w:rPr>
          <w:rFonts w:asciiTheme="minorHAnsi" w:eastAsiaTheme="minorEastAsia" w:hAnsiTheme="minorHAnsi" w:cstheme="minorBidi"/>
          <w:b/>
          <w:noProof/>
          <w:color w:val="auto"/>
          <w:sz w:val="20"/>
          <w:szCs w:val="24"/>
        </w:rPr>
      </w:pPr>
      <w:hyperlink w:anchor="_Toc10304129" w:history="1">
        <w:r w:rsidR="00761575" w:rsidRPr="00DC13FF">
          <w:rPr>
            <w:rStyle w:val="Hyperlinkki"/>
            <w:b/>
            <w:noProof/>
            <w:sz w:val="20"/>
            <w:szCs w:val="24"/>
          </w:rPr>
          <w:t>3.10 Observoinnin yhteenvetosivu (Moveatis)</w:t>
        </w:r>
        <w:r w:rsidR="00761575" w:rsidRPr="00DC13FF">
          <w:rPr>
            <w:b/>
            <w:noProof/>
            <w:sz w:val="20"/>
            <w:szCs w:val="24"/>
          </w:rPr>
          <w:tab/>
        </w:r>
        <w:r w:rsidR="00761575" w:rsidRPr="00DC13FF">
          <w:rPr>
            <w:b/>
            <w:noProof/>
            <w:sz w:val="20"/>
            <w:szCs w:val="24"/>
          </w:rPr>
          <w:fldChar w:fldCharType="begin"/>
        </w:r>
        <w:r w:rsidR="00761575" w:rsidRPr="00DC13FF">
          <w:rPr>
            <w:b/>
            <w:noProof/>
            <w:sz w:val="20"/>
            <w:szCs w:val="24"/>
          </w:rPr>
          <w:instrText xml:space="preserve"> PAGEREF _Toc10304129 \h </w:instrText>
        </w:r>
        <w:r w:rsidR="00761575" w:rsidRPr="00DC13FF">
          <w:rPr>
            <w:b/>
            <w:noProof/>
            <w:sz w:val="20"/>
            <w:szCs w:val="24"/>
          </w:rPr>
        </w:r>
        <w:r w:rsidR="00761575" w:rsidRPr="00DC13FF">
          <w:rPr>
            <w:b/>
            <w:noProof/>
            <w:sz w:val="20"/>
            <w:szCs w:val="24"/>
          </w:rPr>
          <w:fldChar w:fldCharType="separate"/>
        </w:r>
        <w:r>
          <w:rPr>
            <w:b/>
            <w:noProof/>
            <w:sz w:val="20"/>
            <w:szCs w:val="24"/>
          </w:rPr>
          <w:t>20</w:t>
        </w:r>
        <w:r w:rsidR="00761575" w:rsidRPr="00DC13FF">
          <w:rPr>
            <w:b/>
            <w:noProof/>
            <w:sz w:val="20"/>
            <w:szCs w:val="24"/>
          </w:rPr>
          <w:fldChar w:fldCharType="end"/>
        </w:r>
      </w:hyperlink>
    </w:p>
    <w:p w:rsidR="00761575" w:rsidRPr="00DC13FF" w:rsidRDefault="00687FB8" w:rsidP="00761575">
      <w:pPr>
        <w:pStyle w:val="Sisluet2"/>
        <w:tabs>
          <w:tab w:val="right" w:leader="dot" w:pos="8302"/>
        </w:tabs>
        <w:spacing w:line="360" w:lineRule="auto"/>
        <w:rPr>
          <w:rFonts w:asciiTheme="minorHAnsi" w:eastAsiaTheme="minorEastAsia" w:hAnsiTheme="minorHAnsi" w:cstheme="minorBidi"/>
          <w:b/>
          <w:noProof/>
          <w:color w:val="auto"/>
          <w:sz w:val="20"/>
          <w:szCs w:val="24"/>
        </w:rPr>
      </w:pPr>
      <w:hyperlink w:anchor="_Toc10304130" w:history="1">
        <w:r w:rsidR="00761575" w:rsidRPr="00DC13FF">
          <w:rPr>
            <w:rStyle w:val="Hyperlinkki"/>
            <w:b/>
            <w:noProof/>
            <w:sz w:val="20"/>
            <w:szCs w:val="24"/>
          </w:rPr>
          <w:t>3.11 Observoinnin kirjausten ja yhteenvedon tallennus (Moveatis)</w:t>
        </w:r>
        <w:r w:rsidR="00761575" w:rsidRPr="00DC13FF">
          <w:rPr>
            <w:b/>
            <w:noProof/>
            <w:sz w:val="20"/>
            <w:szCs w:val="24"/>
          </w:rPr>
          <w:tab/>
        </w:r>
        <w:r w:rsidR="00761575" w:rsidRPr="00DC13FF">
          <w:rPr>
            <w:b/>
            <w:noProof/>
            <w:sz w:val="20"/>
            <w:szCs w:val="24"/>
          </w:rPr>
          <w:fldChar w:fldCharType="begin"/>
        </w:r>
        <w:r w:rsidR="00761575" w:rsidRPr="00DC13FF">
          <w:rPr>
            <w:b/>
            <w:noProof/>
            <w:sz w:val="20"/>
            <w:szCs w:val="24"/>
          </w:rPr>
          <w:instrText xml:space="preserve"> PAGEREF _Toc10304130 \h </w:instrText>
        </w:r>
        <w:r w:rsidR="00761575" w:rsidRPr="00DC13FF">
          <w:rPr>
            <w:b/>
            <w:noProof/>
            <w:sz w:val="20"/>
            <w:szCs w:val="24"/>
          </w:rPr>
        </w:r>
        <w:r w:rsidR="00761575" w:rsidRPr="00DC13FF">
          <w:rPr>
            <w:b/>
            <w:noProof/>
            <w:sz w:val="20"/>
            <w:szCs w:val="24"/>
          </w:rPr>
          <w:fldChar w:fldCharType="separate"/>
        </w:r>
        <w:r>
          <w:rPr>
            <w:b/>
            <w:noProof/>
            <w:sz w:val="20"/>
            <w:szCs w:val="24"/>
          </w:rPr>
          <w:t>22</w:t>
        </w:r>
        <w:r w:rsidR="00761575" w:rsidRPr="00DC13FF">
          <w:rPr>
            <w:b/>
            <w:noProof/>
            <w:sz w:val="20"/>
            <w:szCs w:val="24"/>
          </w:rPr>
          <w:fldChar w:fldCharType="end"/>
        </w:r>
      </w:hyperlink>
    </w:p>
    <w:p w:rsidR="00761575" w:rsidRPr="00DC13FF" w:rsidRDefault="00687FB8" w:rsidP="00761575">
      <w:pPr>
        <w:pStyle w:val="Sisluet2"/>
        <w:tabs>
          <w:tab w:val="right" w:leader="dot" w:pos="8302"/>
        </w:tabs>
        <w:spacing w:line="360" w:lineRule="auto"/>
        <w:rPr>
          <w:rFonts w:asciiTheme="minorHAnsi" w:eastAsiaTheme="minorEastAsia" w:hAnsiTheme="minorHAnsi" w:cstheme="minorBidi"/>
          <w:b/>
          <w:noProof/>
          <w:color w:val="auto"/>
          <w:sz w:val="20"/>
          <w:szCs w:val="24"/>
        </w:rPr>
      </w:pPr>
      <w:hyperlink w:anchor="_Toc10304131" w:history="1">
        <w:r w:rsidR="00761575" w:rsidRPr="00DC13FF">
          <w:rPr>
            <w:rStyle w:val="Hyperlinkki"/>
            <w:b/>
            <w:noProof/>
            <w:sz w:val="20"/>
            <w:szCs w:val="24"/>
          </w:rPr>
          <w:t>3.12 Palauteanalyysissä käytettävien kategorioiden valinta (Moveo)</w:t>
        </w:r>
        <w:r w:rsidR="00761575" w:rsidRPr="00DC13FF">
          <w:rPr>
            <w:b/>
            <w:noProof/>
            <w:sz w:val="20"/>
            <w:szCs w:val="24"/>
          </w:rPr>
          <w:tab/>
        </w:r>
        <w:r w:rsidR="00761575" w:rsidRPr="00DC13FF">
          <w:rPr>
            <w:b/>
            <w:noProof/>
            <w:sz w:val="20"/>
            <w:szCs w:val="24"/>
          </w:rPr>
          <w:fldChar w:fldCharType="begin"/>
        </w:r>
        <w:r w:rsidR="00761575" w:rsidRPr="00DC13FF">
          <w:rPr>
            <w:b/>
            <w:noProof/>
            <w:sz w:val="20"/>
            <w:szCs w:val="24"/>
          </w:rPr>
          <w:instrText xml:space="preserve"> PAGEREF _Toc10304131 \h </w:instrText>
        </w:r>
        <w:r w:rsidR="00761575" w:rsidRPr="00DC13FF">
          <w:rPr>
            <w:b/>
            <w:noProof/>
            <w:sz w:val="20"/>
            <w:szCs w:val="24"/>
          </w:rPr>
        </w:r>
        <w:r w:rsidR="00761575" w:rsidRPr="00DC13FF">
          <w:rPr>
            <w:b/>
            <w:noProof/>
            <w:sz w:val="20"/>
            <w:szCs w:val="24"/>
          </w:rPr>
          <w:fldChar w:fldCharType="separate"/>
        </w:r>
        <w:r>
          <w:rPr>
            <w:b/>
            <w:noProof/>
            <w:sz w:val="20"/>
            <w:szCs w:val="24"/>
          </w:rPr>
          <w:t>23</w:t>
        </w:r>
        <w:r w:rsidR="00761575" w:rsidRPr="00DC13FF">
          <w:rPr>
            <w:b/>
            <w:noProof/>
            <w:sz w:val="20"/>
            <w:szCs w:val="24"/>
          </w:rPr>
          <w:fldChar w:fldCharType="end"/>
        </w:r>
      </w:hyperlink>
    </w:p>
    <w:p w:rsidR="00761575" w:rsidRPr="00DC13FF" w:rsidRDefault="00687FB8" w:rsidP="00761575">
      <w:pPr>
        <w:pStyle w:val="Sisluet2"/>
        <w:tabs>
          <w:tab w:val="right" w:leader="dot" w:pos="8302"/>
        </w:tabs>
        <w:spacing w:line="360" w:lineRule="auto"/>
        <w:rPr>
          <w:rFonts w:asciiTheme="minorHAnsi" w:eastAsiaTheme="minorEastAsia" w:hAnsiTheme="minorHAnsi" w:cstheme="minorBidi"/>
          <w:b/>
          <w:noProof/>
          <w:color w:val="auto"/>
          <w:sz w:val="20"/>
          <w:szCs w:val="24"/>
        </w:rPr>
      </w:pPr>
      <w:hyperlink w:anchor="_Toc10304132" w:history="1">
        <w:r w:rsidR="00761575" w:rsidRPr="00DC13FF">
          <w:rPr>
            <w:rStyle w:val="Hyperlinkki"/>
            <w:b/>
            <w:noProof/>
            <w:sz w:val="20"/>
            <w:szCs w:val="24"/>
          </w:rPr>
          <w:t>3.13 Palauteanalyysin suorittaminen (Moveo)</w:t>
        </w:r>
        <w:r w:rsidR="00761575" w:rsidRPr="00DC13FF">
          <w:rPr>
            <w:b/>
            <w:noProof/>
            <w:sz w:val="20"/>
            <w:szCs w:val="24"/>
          </w:rPr>
          <w:tab/>
        </w:r>
        <w:r w:rsidR="00761575" w:rsidRPr="00DC13FF">
          <w:rPr>
            <w:b/>
            <w:noProof/>
            <w:sz w:val="20"/>
            <w:szCs w:val="24"/>
          </w:rPr>
          <w:fldChar w:fldCharType="begin"/>
        </w:r>
        <w:r w:rsidR="00761575" w:rsidRPr="00DC13FF">
          <w:rPr>
            <w:b/>
            <w:noProof/>
            <w:sz w:val="20"/>
            <w:szCs w:val="24"/>
          </w:rPr>
          <w:instrText xml:space="preserve"> PAGEREF _Toc10304132 \h </w:instrText>
        </w:r>
        <w:r w:rsidR="00761575" w:rsidRPr="00DC13FF">
          <w:rPr>
            <w:b/>
            <w:noProof/>
            <w:sz w:val="20"/>
            <w:szCs w:val="24"/>
          </w:rPr>
        </w:r>
        <w:r w:rsidR="00761575" w:rsidRPr="00DC13FF">
          <w:rPr>
            <w:b/>
            <w:noProof/>
            <w:sz w:val="20"/>
            <w:szCs w:val="24"/>
          </w:rPr>
          <w:fldChar w:fldCharType="separate"/>
        </w:r>
        <w:r>
          <w:rPr>
            <w:b/>
            <w:noProof/>
            <w:sz w:val="20"/>
            <w:szCs w:val="24"/>
          </w:rPr>
          <w:t>25</w:t>
        </w:r>
        <w:r w:rsidR="00761575" w:rsidRPr="00DC13FF">
          <w:rPr>
            <w:b/>
            <w:noProof/>
            <w:sz w:val="20"/>
            <w:szCs w:val="24"/>
          </w:rPr>
          <w:fldChar w:fldCharType="end"/>
        </w:r>
      </w:hyperlink>
    </w:p>
    <w:p w:rsidR="00761575" w:rsidRPr="00DC13FF" w:rsidRDefault="00687FB8" w:rsidP="00761575">
      <w:pPr>
        <w:pStyle w:val="Sisluet2"/>
        <w:tabs>
          <w:tab w:val="right" w:leader="dot" w:pos="8302"/>
        </w:tabs>
        <w:spacing w:line="360" w:lineRule="auto"/>
        <w:rPr>
          <w:rFonts w:asciiTheme="minorHAnsi" w:eastAsiaTheme="minorEastAsia" w:hAnsiTheme="minorHAnsi" w:cstheme="minorBidi"/>
          <w:b/>
          <w:noProof/>
          <w:color w:val="auto"/>
          <w:sz w:val="20"/>
          <w:szCs w:val="24"/>
        </w:rPr>
      </w:pPr>
      <w:hyperlink w:anchor="_Toc10304133" w:history="1">
        <w:r w:rsidR="00761575" w:rsidRPr="00DC13FF">
          <w:rPr>
            <w:rStyle w:val="Hyperlinkki"/>
            <w:b/>
            <w:noProof/>
            <w:sz w:val="20"/>
            <w:szCs w:val="24"/>
          </w:rPr>
          <w:t>3.14 Palauteanalyysin raporttisivu (Moveo)</w:t>
        </w:r>
        <w:r w:rsidR="00761575" w:rsidRPr="00DC13FF">
          <w:rPr>
            <w:b/>
            <w:noProof/>
            <w:sz w:val="20"/>
            <w:szCs w:val="24"/>
          </w:rPr>
          <w:tab/>
        </w:r>
        <w:r w:rsidR="00761575" w:rsidRPr="00DC13FF">
          <w:rPr>
            <w:b/>
            <w:noProof/>
            <w:sz w:val="20"/>
            <w:szCs w:val="24"/>
          </w:rPr>
          <w:fldChar w:fldCharType="begin"/>
        </w:r>
        <w:r w:rsidR="00761575" w:rsidRPr="00DC13FF">
          <w:rPr>
            <w:b/>
            <w:noProof/>
            <w:sz w:val="20"/>
            <w:szCs w:val="24"/>
          </w:rPr>
          <w:instrText xml:space="preserve"> PAGEREF _Toc10304133 \h </w:instrText>
        </w:r>
        <w:r w:rsidR="00761575" w:rsidRPr="00DC13FF">
          <w:rPr>
            <w:b/>
            <w:noProof/>
            <w:sz w:val="20"/>
            <w:szCs w:val="24"/>
          </w:rPr>
        </w:r>
        <w:r w:rsidR="00761575" w:rsidRPr="00DC13FF">
          <w:rPr>
            <w:b/>
            <w:noProof/>
            <w:sz w:val="20"/>
            <w:szCs w:val="24"/>
          </w:rPr>
          <w:fldChar w:fldCharType="separate"/>
        </w:r>
        <w:r>
          <w:rPr>
            <w:b/>
            <w:noProof/>
            <w:sz w:val="20"/>
            <w:szCs w:val="24"/>
          </w:rPr>
          <w:t>27</w:t>
        </w:r>
        <w:r w:rsidR="00761575" w:rsidRPr="00DC13FF">
          <w:rPr>
            <w:b/>
            <w:noProof/>
            <w:sz w:val="20"/>
            <w:szCs w:val="24"/>
          </w:rPr>
          <w:fldChar w:fldCharType="end"/>
        </w:r>
      </w:hyperlink>
    </w:p>
    <w:p w:rsidR="00761575" w:rsidRPr="00DC13FF" w:rsidRDefault="00687FB8" w:rsidP="00761575">
      <w:pPr>
        <w:pStyle w:val="Sisluet2"/>
        <w:tabs>
          <w:tab w:val="right" w:leader="dot" w:pos="8302"/>
        </w:tabs>
        <w:spacing w:line="360" w:lineRule="auto"/>
        <w:rPr>
          <w:rFonts w:asciiTheme="minorHAnsi" w:eastAsiaTheme="minorEastAsia" w:hAnsiTheme="minorHAnsi" w:cstheme="minorBidi"/>
          <w:b/>
          <w:noProof/>
          <w:color w:val="auto"/>
          <w:sz w:val="20"/>
          <w:szCs w:val="24"/>
        </w:rPr>
      </w:pPr>
      <w:hyperlink w:anchor="_Toc10304134" w:history="1">
        <w:r w:rsidR="00761575" w:rsidRPr="00DC13FF">
          <w:rPr>
            <w:rStyle w:val="Hyperlinkki"/>
            <w:b/>
            <w:noProof/>
            <w:sz w:val="20"/>
            <w:szCs w:val="24"/>
          </w:rPr>
          <w:t>3.15 Palauteanalyysin yhteenvetosivu (Moveo-projekti)</w:t>
        </w:r>
        <w:r w:rsidR="00761575" w:rsidRPr="00DC13FF">
          <w:rPr>
            <w:b/>
            <w:noProof/>
            <w:sz w:val="20"/>
            <w:szCs w:val="24"/>
          </w:rPr>
          <w:tab/>
        </w:r>
        <w:r w:rsidR="00761575" w:rsidRPr="00DC13FF">
          <w:rPr>
            <w:b/>
            <w:noProof/>
            <w:sz w:val="20"/>
            <w:szCs w:val="24"/>
          </w:rPr>
          <w:fldChar w:fldCharType="begin"/>
        </w:r>
        <w:r w:rsidR="00761575" w:rsidRPr="00DC13FF">
          <w:rPr>
            <w:b/>
            <w:noProof/>
            <w:sz w:val="20"/>
            <w:szCs w:val="24"/>
          </w:rPr>
          <w:instrText xml:space="preserve"> PAGEREF _Toc10304134 \h </w:instrText>
        </w:r>
        <w:r w:rsidR="00761575" w:rsidRPr="00DC13FF">
          <w:rPr>
            <w:b/>
            <w:noProof/>
            <w:sz w:val="20"/>
            <w:szCs w:val="24"/>
          </w:rPr>
        </w:r>
        <w:r w:rsidR="00761575" w:rsidRPr="00DC13FF">
          <w:rPr>
            <w:b/>
            <w:noProof/>
            <w:sz w:val="20"/>
            <w:szCs w:val="24"/>
          </w:rPr>
          <w:fldChar w:fldCharType="separate"/>
        </w:r>
        <w:r>
          <w:rPr>
            <w:b/>
            <w:noProof/>
            <w:sz w:val="20"/>
            <w:szCs w:val="24"/>
          </w:rPr>
          <w:t>28</w:t>
        </w:r>
        <w:r w:rsidR="00761575" w:rsidRPr="00DC13FF">
          <w:rPr>
            <w:b/>
            <w:noProof/>
            <w:sz w:val="20"/>
            <w:szCs w:val="24"/>
          </w:rPr>
          <w:fldChar w:fldCharType="end"/>
        </w:r>
      </w:hyperlink>
    </w:p>
    <w:p w:rsidR="00761575" w:rsidRPr="00DC13FF" w:rsidRDefault="00687FB8" w:rsidP="00761575">
      <w:pPr>
        <w:pStyle w:val="Sisluet2"/>
        <w:tabs>
          <w:tab w:val="right" w:leader="dot" w:pos="8302"/>
        </w:tabs>
        <w:spacing w:line="360" w:lineRule="auto"/>
        <w:rPr>
          <w:rFonts w:asciiTheme="minorHAnsi" w:eastAsiaTheme="minorEastAsia" w:hAnsiTheme="minorHAnsi" w:cstheme="minorBidi"/>
          <w:b/>
          <w:noProof/>
          <w:color w:val="auto"/>
          <w:sz w:val="20"/>
          <w:szCs w:val="24"/>
        </w:rPr>
      </w:pPr>
      <w:hyperlink w:anchor="_Toc10304135" w:history="1">
        <w:r w:rsidR="00761575" w:rsidRPr="00DC13FF">
          <w:rPr>
            <w:rStyle w:val="Hyperlinkki"/>
            <w:b/>
            <w:noProof/>
            <w:sz w:val="20"/>
            <w:szCs w:val="24"/>
          </w:rPr>
          <w:t>3.16 Palauteanalyysin kirjausten ja yhteenvedon tallennus</w:t>
        </w:r>
        <w:r w:rsidR="00761575" w:rsidRPr="00DC13FF">
          <w:rPr>
            <w:b/>
            <w:noProof/>
            <w:sz w:val="20"/>
            <w:szCs w:val="24"/>
          </w:rPr>
          <w:tab/>
        </w:r>
        <w:r w:rsidR="00761575" w:rsidRPr="00DC13FF">
          <w:rPr>
            <w:b/>
            <w:noProof/>
            <w:sz w:val="20"/>
            <w:szCs w:val="24"/>
          </w:rPr>
          <w:fldChar w:fldCharType="begin"/>
        </w:r>
        <w:r w:rsidR="00761575" w:rsidRPr="00DC13FF">
          <w:rPr>
            <w:b/>
            <w:noProof/>
            <w:sz w:val="20"/>
            <w:szCs w:val="24"/>
          </w:rPr>
          <w:instrText xml:space="preserve"> PAGEREF _Toc10304135 \h </w:instrText>
        </w:r>
        <w:r w:rsidR="00761575" w:rsidRPr="00DC13FF">
          <w:rPr>
            <w:b/>
            <w:noProof/>
            <w:sz w:val="20"/>
            <w:szCs w:val="24"/>
          </w:rPr>
        </w:r>
        <w:r w:rsidR="00761575" w:rsidRPr="00DC13FF">
          <w:rPr>
            <w:b/>
            <w:noProof/>
            <w:sz w:val="20"/>
            <w:szCs w:val="24"/>
          </w:rPr>
          <w:fldChar w:fldCharType="separate"/>
        </w:r>
        <w:r>
          <w:rPr>
            <w:b/>
            <w:noProof/>
            <w:sz w:val="20"/>
            <w:szCs w:val="24"/>
          </w:rPr>
          <w:t>31</w:t>
        </w:r>
        <w:r w:rsidR="00761575" w:rsidRPr="00DC13FF">
          <w:rPr>
            <w:b/>
            <w:noProof/>
            <w:sz w:val="20"/>
            <w:szCs w:val="24"/>
          </w:rPr>
          <w:fldChar w:fldCharType="end"/>
        </w:r>
      </w:hyperlink>
    </w:p>
    <w:p w:rsidR="00761575" w:rsidRPr="00761575" w:rsidRDefault="00687FB8" w:rsidP="00761575">
      <w:pPr>
        <w:pStyle w:val="Sisluet1"/>
        <w:tabs>
          <w:tab w:val="right" w:leader="dot" w:pos="8302"/>
        </w:tabs>
        <w:spacing w:line="360" w:lineRule="auto"/>
        <w:rPr>
          <w:rFonts w:asciiTheme="minorHAnsi" w:eastAsiaTheme="minorEastAsia" w:hAnsiTheme="minorHAnsi" w:cstheme="minorBidi"/>
          <w:b/>
          <w:noProof/>
          <w:color w:val="auto"/>
          <w:szCs w:val="24"/>
        </w:rPr>
      </w:pPr>
      <w:hyperlink w:anchor="_Toc10304136" w:history="1">
        <w:r w:rsidR="00761575" w:rsidRPr="00761575">
          <w:rPr>
            <w:rStyle w:val="Hyperlinkki"/>
            <w:b/>
            <w:noProof/>
            <w:szCs w:val="24"/>
          </w:rPr>
          <w:t>4 Sovelluksen rakenne ja toteutusratkaisut</w:t>
        </w:r>
        <w:r w:rsidR="00761575" w:rsidRPr="00761575">
          <w:rPr>
            <w:b/>
            <w:noProof/>
            <w:szCs w:val="24"/>
          </w:rPr>
          <w:tab/>
        </w:r>
        <w:r w:rsidR="00761575" w:rsidRPr="00761575">
          <w:rPr>
            <w:b/>
            <w:noProof/>
            <w:szCs w:val="24"/>
          </w:rPr>
          <w:fldChar w:fldCharType="begin"/>
        </w:r>
        <w:r w:rsidR="00761575" w:rsidRPr="00761575">
          <w:rPr>
            <w:b/>
            <w:noProof/>
            <w:szCs w:val="24"/>
          </w:rPr>
          <w:instrText xml:space="preserve"> PAGEREF _Toc10304136 \h </w:instrText>
        </w:r>
        <w:r w:rsidR="00761575" w:rsidRPr="00761575">
          <w:rPr>
            <w:b/>
            <w:noProof/>
            <w:szCs w:val="24"/>
          </w:rPr>
        </w:r>
        <w:r w:rsidR="00761575" w:rsidRPr="00761575">
          <w:rPr>
            <w:b/>
            <w:noProof/>
            <w:szCs w:val="24"/>
          </w:rPr>
          <w:fldChar w:fldCharType="separate"/>
        </w:r>
        <w:r>
          <w:rPr>
            <w:b/>
            <w:noProof/>
            <w:szCs w:val="24"/>
          </w:rPr>
          <w:t>33</w:t>
        </w:r>
        <w:r w:rsidR="00761575" w:rsidRPr="00761575">
          <w:rPr>
            <w:b/>
            <w:noProof/>
            <w:szCs w:val="24"/>
          </w:rPr>
          <w:fldChar w:fldCharType="end"/>
        </w:r>
      </w:hyperlink>
    </w:p>
    <w:p w:rsidR="00761575" w:rsidRPr="00DC13FF" w:rsidRDefault="00687FB8" w:rsidP="00761575">
      <w:pPr>
        <w:pStyle w:val="Sisluet2"/>
        <w:tabs>
          <w:tab w:val="right" w:leader="dot" w:pos="8302"/>
        </w:tabs>
        <w:spacing w:line="360" w:lineRule="auto"/>
        <w:rPr>
          <w:rFonts w:asciiTheme="minorHAnsi" w:eastAsiaTheme="minorEastAsia" w:hAnsiTheme="minorHAnsi" w:cstheme="minorBidi"/>
          <w:b/>
          <w:noProof/>
          <w:color w:val="auto"/>
          <w:sz w:val="20"/>
          <w:szCs w:val="24"/>
        </w:rPr>
      </w:pPr>
      <w:hyperlink w:anchor="_Toc10304137" w:history="1">
        <w:r w:rsidR="00761575" w:rsidRPr="00DC13FF">
          <w:rPr>
            <w:rStyle w:val="Hyperlinkki"/>
            <w:b/>
            <w:noProof/>
            <w:sz w:val="20"/>
            <w:szCs w:val="24"/>
          </w:rPr>
          <w:t>4.1 Poikkeukset Moveatis-projektin toteutusratkaisuihin (Moveo)</w:t>
        </w:r>
        <w:r w:rsidR="00761575" w:rsidRPr="00DC13FF">
          <w:rPr>
            <w:b/>
            <w:noProof/>
            <w:sz w:val="20"/>
            <w:szCs w:val="24"/>
          </w:rPr>
          <w:tab/>
        </w:r>
        <w:r w:rsidR="00761575" w:rsidRPr="00DC13FF">
          <w:rPr>
            <w:b/>
            <w:noProof/>
            <w:sz w:val="20"/>
            <w:szCs w:val="24"/>
          </w:rPr>
          <w:fldChar w:fldCharType="begin"/>
        </w:r>
        <w:r w:rsidR="00761575" w:rsidRPr="00DC13FF">
          <w:rPr>
            <w:b/>
            <w:noProof/>
            <w:sz w:val="20"/>
            <w:szCs w:val="24"/>
          </w:rPr>
          <w:instrText xml:space="preserve"> PAGEREF _Toc10304137 \h </w:instrText>
        </w:r>
        <w:r w:rsidR="00761575" w:rsidRPr="00DC13FF">
          <w:rPr>
            <w:b/>
            <w:noProof/>
            <w:sz w:val="20"/>
            <w:szCs w:val="24"/>
          </w:rPr>
        </w:r>
        <w:r w:rsidR="00761575" w:rsidRPr="00DC13FF">
          <w:rPr>
            <w:b/>
            <w:noProof/>
            <w:sz w:val="20"/>
            <w:szCs w:val="24"/>
          </w:rPr>
          <w:fldChar w:fldCharType="separate"/>
        </w:r>
        <w:r>
          <w:rPr>
            <w:b/>
            <w:noProof/>
            <w:sz w:val="20"/>
            <w:szCs w:val="24"/>
          </w:rPr>
          <w:t>33</w:t>
        </w:r>
        <w:r w:rsidR="00761575" w:rsidRPr="00DC13FF">
          <w:rPr>
            <w:b/>
            <w:noProof/>
            <w:sz w:val="20"/>
            <w:szCs w:val="24"/>
          </w:rPr>
          <w:fldChar w:fldCharType="end"/>
        </w:r>
      </w:hyperlink>
    </w:p>
    <w:p w:rsidR="00761575" w:rsidRPr="00DC13FF" w:rsidRDefault="00687FB8" w:rsidP="00761575">
      <w:pPr>
        <w:pStyle w:val="Sisluet2"/>
        <w:tabs>
          <w:tab w:val="right" w:leader="dot" w:pos="8302"/>
        </w:tabs>
        <w:spacing w:line="360" w:lineRule="auto"/>
        <w:rPr>
          <w:rFonts w:asciiTheme="minorHAnsi" w:eastAsiaTheme="minorEastAsia" w:hAnsiTheme="minorHAnsi" w:cstheme="minorBidi"/>
          <w:b/>
          <w:noProof/>
          <w:color w:val="auto"/>
          <w:sz w:val="20"/>
          <w:szCs w:val="24"/>
        </w:rPr>
      </w:pPr>
      <w:hyperlink w:anchor="_Toc10304138" w:history="1">
        <w:r w:rsidR="00761575" w:rsidRPr="00DC13FF">
          <w:rPr>
            <w:rStyle w:val="Hyperlinkki"/>
            <w:b/>
            <w:noProof/>
            <w:sz w:val="20"/>
            <w:szCs w:val="24"/>
          </w:rPr>
          <w:t>4.2 Kehitystyökalut</w:t>
        </w:r>
        <w:r w:rsidR="00761575" w:rsidRPr="00DC13FF">
          <w:rPr>
            <w:b/>
            <w:noProof/>
            <w:sz w:val="20"/>
            <w:szCs w:val="24"/>
          </w:rPr>
          <w:tab/>
        </w:r>
        <w:r w:rsidR="00761575" w:rsidRPr="00DC13FF">
          <w:rPr>
            <w:b/>
            <w:noProof/>
            <w:sz w:val="20"/>
            <w:szCs w:val="24"/>
          </w:rPr>
          <w:fldChar w:fldCharType="begin"/>
        </w:r>
        <w:r w:rsidR="00761575" w:rsidRPr="00DC13FF">
          <w:rPr>
            <w:b/>
            <w:noProof/>
            <w:sz w:val="20"/>
            <w:szCs w:val="24"/>
          </w:rPr>
          <w:instrText xml:space="preserve"> PAGEREF _Toc10304138 \h </w:instrText>
        </w:r>
        <w:r w:rsidR="00761575" w:rsidRPr="00DC13FF">
          <w:rPr>
            <w:b/>
            <w:noProof/>
            <w:sz w:val="20"/>
            <w:szCs w:val="24"/>
          </w:rPr>
        </w:r>
        <w:r w:rsidR="00761575" w:rsidRPr="00DC13FF">
          <w:rPr>
            <w:b/>
            <w:noProof/>
            <w:sz w:val="20"/>
            <w:szCs w:val="24"/>
          </w:rPr>
          <w:fldChar w:fldCharType="separate"/>
        </w:r>
        <w:r>
          <w:rPr>
            <w:b/>
            <w:noProof/>
            <w:sz w:val="20"/>
            <w:szCs w:val="24"/>
          </w:rPr>
          <w:t>33</w:t>
        </w:r>
        <w:r w:rsidR="00761575" w:rsidRPr="00DC13FF">
          <w:rPr>
            <w:b/>
            <w:noProof/>
            <w:sz w:val="20"/>
            <w:szCs w:val="24"/>
          </w:rPr>
          <w:fldChar w:fldCharType="end"/>
        </w:r>
      </w:hyperlink>
    </w:p>
    <w:p w:rsidR="00761575" w:rsidRPr="00DC13FF" w:rsidRDefault="00687FB8" w:rsidP="00761575">
      <w:pPr>
        <w:pStyle w:val="Sisluet2"/>
        <w:tabs>
          <w:tab w:val="right" w:leader="dot" w:pos="8302"/>
        </w:tabs>
        <w:spacing w:line="360" w:lineRule="auto"/>
        <w:rPr>
          <w:rFonts w:asciiTheme="minorHAnsi" w:eastAsiaTheme="minorEastAsia" w:hAnsiTheme="minorHAnsi" w:cstheme="minorBidi"/>
          <w:b/>
          <w:noProof/>
          <w:color w:val="auto"/>
          <w:sz w:val="20"/>
          <w:szCs w:val="24"/>
        </w:rPr>
      </w:pPr>
      <w:hyperlink w:anchor="_Toc10304139" w:history="1">
        <w:r w:rsidR="00761575" w:rsidRPr="00DC13FF">
          <w:rPr>
            <w:rStyle w:val="Hyperlinkki"/>
            <w:b/>
            <w:noProof/>
            <w:sz w:val="20"/>
            <w:szCs w:val="24"/>
          </w:rPr>
          <w:t>4.3 Sivujen toiminnallisuus</w:t>
        </w:r>
        <w:r w:rsidR="00761575" w:rsidRPr="00DC13FF">
          <w:rPr>
            <w:b/>
            <w:noProof/>
            <w:sz w:val="20"/>
            <w:szCs w:val="24"/>
          </w:rPr>
          <w:tab/>
        </w:r>
        <w:r w:rsidR="00761575" w:rsidRPr="00DC13FF">
          <w:rPr>
            <w:b/>
            <w:noProof/>
            <w:sz w:val="20"/>
            <w:szCs w:val="24"/>
          </w:rPr>
          <w:fldChar w:fldCharType="begin"/>
        </w:r>
        <w:r w:rsidR="00761575" w:rsidRPr="00DC13FF">
          <w:rPr>
            <w:b/>
            <w:noProof/>
            <w:sz w:val="20"/>
            <w:szCs w:val="24"/>
          </w:rPr>
          <w:instrText xml:space="preserve"> PAGEREF _Toc10304139 \h </w:instrText>
        </w:r>
        <w:r w:rsidR="00761575" w:rsidRPr="00DC13FF">
          <w:rPr>
            <w:b/>
            <w:noProof/>
            <w:sz w:val="20"/>
            <w:szCs w:val="24"/>
          </w:rPr>
        </w:r>
        <w:r w:rsidR="00761575" w:rsidRPr="00DC13FF">
          <w:rPr>
            <w:b/>
            <w:noProof/>
            <w:sz w:val="20"/>
            <w:szCs w:val="24"/>
          </w:rPr>
          <w:fldChar w:fldCharType="separate"/>
        </w:r>
        <w:r>
          <w:rPr>
            <w:b/>
            <w:noProof/>
            <w:sz w:val="20"/>
            <w:szCs w:val="24"/>
          </w:rPr>
          <w:t>34</w:t>
        </w:r>
        <w:r w:rsidR="00761575" w:rsidRPr="00DC13FF">
          <w:rPr>
            <w:b/>
            <w:noProof/>
            <w:sz w:val="20"/>
            <w:szCs w:val="24"/>
          </w:rPr>
          <w:fldChar w:fldCharType="end"/>
        </w:r>
      </w:hyperlink>
    </w:p>
    <w:p w:rsidR="00761575" w:rsidRPr="00DC13FF" w:rsidRDefault="00687FB8" w:rsidP="00761575">
      <w:pPr>
        <w:pStyle w:val="Sisluet2"/>
        <w:tabs>
          <w:tab w:val="right" w:leader="dot" w:pos="8302"/>
        </w:tabs>
        <w:spacing w:line="360" w:lineRule="auto"/>
        <w:rPr>
          <w:rFonts w:asciiTheme="minorHAnsi" w:eastAsiaTheme="minorEastAsia" w:hAnsiTheme="minorHAnsi" w:cstheme="minorBidi"/>
          <w:b/>
          <w:noProof/>
          <w:color w:val="auto"/>
          <w:sz w:val="20"/>
          <w:szCs w:val="24"/>
        </w:rPr>
      </w:pPr>
      <w:hyperlink w:anchor="_Toc10304140" w:history="1">
        <w:r w:rsidR="00761575" w:rsidRPr="00DC13FF">
          <w:rPr>
            <w:rStyle w:val="Hyperlinkki"/>
            <w:b/>
            <w:noProof/>
            <w:sz w:val="20"/>
            <w:szCs w:val="24"/>
          </w:rPr>
          <w:t>4.4 Toimintalogiikka</w:t>
        </w:r>
        <w:r w:rsidR="00761575" w:rsidRPr="00DC13FF">
          <w:rPr>
            <w:b/>
            <w:noProof/>
            <w:sz w:val="20"/>
            <w:szCs w:val="24"/>
          </w:rPr>
          <w:tab/>
        </w:r>
        <w:r w:rsidR="00761575" w:rsidRPr="00DC13FF">
          <w:rPr>
            <w:b/>
            <w:noProof/>
            <w:sz w:val="20"/>
            <w:szCs w:val="24"/>
          </w:rPr>
          <w:fldChar w:fldCharType="begin"/>
        </w:r>
        <w:r w:rsidR="00761575" w:rsidRPr="00DC13FF">
          <w:rPr>
            <w:b/>
            <w:noProof/>
            <w:sz w:val="20"/>
            <w:szCs w:val="24"/>
          </w:rPr>
          <w:instrText xml:space="preserve"> PAGEREF _Toc10304140 \h </w:instrText>
        </w:r>
        <w:r w:rsidR="00761575" w:rsidRPr="00DC13FF">
          <w:rPr>
            <w:b/>
            <w:noProof/>
            <w:sz w:val="20"/>
            <w:szCs w:val="24"/>
          </w:rPr>
        </w:r>
        <w:r w:rsidR="00761575" w:rsidRPr="00DC13FF">
          <w:rPr>
            <w:b/>
            <w:noProof/>
            <w:sz w:val="20"/>
            <w:szCs w:val="24"/>
          </w:rPr>
          <w:fldChar w:fldCharType="separate"/>
        </w:r>
        <w:r>
          <w:rPr>
            <w:b/>
            <w:noProof/>
            <w:sz w:val="20"/>
            <w:szCs w:val="24"/>
          </w:rPr>
          <w:t>35</w:t>
        </w:r>
        <w:r w:rsidR="00761575" w:rsidRPr="00DC13FF">
          <w:rPr>
            <w:b/>
            <w:noProof/>
            <w:sz w:val="20"/>
            <w:szCs w:val="24"/>
          </w:rPr>
          <w:fldChar w:fldCharType="end"/>
        </w:r>
      </w:hyperlink>
    </w:p>
    <w:p w:rsidR="00761575" w:rsidRPr="00DC13FF" w:rsidRDefault="00687FB8" w:rsidP="00761575">
      <w:pPr>
        <w:pStyle w:val="Sisluet2"/>
        <w:tabs>
          <w:tab w:val="right" w:leader="dot" w:pos="8302"/>
        </w:tabs>
        <w:spacing w:line="360" w:lineRule="auto"/>
        <w:rPr>
          <w:rFonts w:asciiTheme="minorHAnsi" w:eastAsiaTheme="minorEastAsia" w:hAnsiTheme="minorHAnsi" w:cstheme="minorBidi"/>
          <w:b/>
          <w:noProof/>
          <w:color w:val="auto"/>
          <w:sz w:val="20"/>
          <w:szCs w:val="24"/>
        </w:rPr>
      </w:pPr>
      <w:hyperlink w:anchor="_Toc10304141" w:history="1">
        <w:r w:rsidR="00761575" w:rsidRPr="00DC13FF">
          <w:rPr>
            <w:rStyle w:val="Hyperlinkki"/>
            <w:b/>
            <w:noProof/>
            <w:sz w:val="20"/>
            <w:szCs w:val="24"/>
          </w:rPr>
          <w:t>4.5 Sovelluspalvelin</w:t>
        </w:r>
        <w:r w:rsidR="00761575" w:rsidRPr="00DC13FF">
          <w:rPr>
            <w:b/>
            <w:noProof/>
            <w:sz w:val="20"/>
            <w:szCs w:val="24"/>
          </w:rPr>
          <w:tab/>
        </w:r>
        <w:r w:rsidR="00761575" w:rsidRPr="00DC13FF">
          <w:rPr>
            <w:b/>
            <w:noProof/>
            <w:sz w:val="20"/>
            <w:szCs w:val="24"/>
          </w:rPr>
          <w:fldChar w:fldCharType="begin"/>
        </w:r>
        <w:r w:rsidR="00761575" w:rsidRPr="00DC13FF">
          <w:rPr>
            <w:b/>
            <w:noProof/>
            <w:sz w:val="20"/>
            <w:szCs w:val="24"/>
          </w:rPr>
          <w:instrText xml:space="preserve"> PAGEREF _Toc10304141 \h </w:instrText>
        </w:r>
        <w:r w:rsidR="00761575" w:rsidRPr="00DC13FF">
          <w:rPr>
            <w:b/>
            <w:noProof/>
            <w:sz w:val="20"/>
            <w:szCs w:val="24"/>
          </w:rPr>
        </w:r>
        <w:r w:rsidR="00761575" w:rsidRPr="00DC13FF">
          <w:rPr>
            <w:b/>
            <w:noProof/>
            <w:sz w:val="20"/>
            <w:szCs w:val="24"/>
          </w:rPr>
          <w:fldChar w:fldCharType="separate"/>
        </w:r>
        <w:r>
          <w:rPr>
            <w:b/>
            <w:noProof/>
            <w:sz w:val="20"/>
            <w:szCs w:val="24"/>
          </w:rPr>
          <w:t>36</w:t>
        </w:r>
        <w:r w:rsidR="00761575" w:rsidRPr="00DC13FF">
          <w:rPr>
            <w:b/>
            <w:noProof/>
            <w:sz w:val="20"/>
            <w:szCs w:val="24"/>
          </w:rPr>
          <w:fldChar w:fldCharType="end"/>
        </w:r>
      </w:hyperlink>
    </w:p>
    <w:p w:rsidR="00761575" w:rsidRPr="00761575" w:rsidRDefault="00687FB8" w:rsidP="00761575">
      <w:pPr>
        <w:pStyle w:val="Sisluet1"/>
        <w:tabs>
          <w:tab w:val="right" w:leader="dot" w:pos="8302"/>
        </w:tabs>
        <w:spacing w:line="360" w:lineRule="auto"/>
        <w:rPr>
          <w:rFonts w:asciiTheme="minorHAnsi" w:eastAsiaTheme="minorEastAsia" w:hAnsiTheme="minorHAnsi" w:cstheme="minorBidi"/>
          <w:b/>
          <w:noProof/>
          <w:color w:val="auto"/>
          <w:szCs w:val="24"/>
        </w:rPr>
      </w:pPr>
      <w:hyperlink w:anchor="_Toc10304142" w:history="1">
        <w:r w:rsidR="00761575" w:rsidRPr="00761575">
          <w:rPr>
            <w:rStyle w:val="Hyperlinkki"/>
            <w:b/>
            <w:noProof/>
            <w:szCs w:val="24"/>
          </w:rPr>
          <w:t>5 Sovelluksen tietokanta</w:t>
        </w:r>
        <w:r w:rsidR="00761575" w:rsidRPr="00761575">
          <w:rPr>
            <w:b/>
            <w:noProof/>
            <w:szCs w:val="24"/>
          </w:rPr>
          <w:tab/>
        </w:r>
        <w:r w:rsidR="00761575" w:rsidRPr="00761575">
          <w:rPr>
            <w:b/>
            <w:noProof/>
            <w:szCs w:val="24"/>
          </w:rPr>
          <w:fldChar w:fldCharType="begin"/>
        </w:r>
        <w:r w:rsidR="00761575" w:rsidRPr="00761575">
          <w:rPr>
            <w:b/>
            <w:noProof/>
            <w:szCs w:val="24"/>
          </w:rPr>
          <w:instrText xml:space="preserve"> PAGEREF _Toc10304142 \h </w:instrText>
        </w:r>
        <w:r w:rsidR="00761575" w:rsidRPr="00761575">
          <w:rPr>
            <w:b/>
            <w:noProof/>
            <w:szCs w:val="24"/>
          </w:rPr>
        </w:r>
        <w:r w:rsidR="00761575" w:rsidRPr="00761575">
          <w:rPr>
            <w:b/>
            <w:noProof/>
            <w:szCs w:val="24"/>
          </w:rPr>
          <w:fldChar w:fldCharType="separate"/>
        </w:r>
        <w:r>
          <w:rPr>
            <w:b/>
            <w:noProof/>
            <w:szCs w:val="24"/>
          </w:rPr>
          <w:t>37</w:t>
        </w:r>
        <w:r w:rsidR="00761575" w:rsidRPr="00761575">
          <w:rPr>
            <w:b/>
            <w:noProof/>
            <w:szCs w:val="24"/>
          </w:rPr>
          <w:fldChar w:fldCharType="end"/>
        </w:r>
      </w:hyperlink>
    </w:p>
    <w:p w:rsidR="00761575" w:rsidRPr="00DC13FF" w:rsidRDefault="00687FB8" w:rsidP="00761575">
      <w:pPr>
        <w:pStyle w:val="Sisluet2"/>
        <w:tabs>
          <w:tab w:val="right" w:leader="dot" w:pos="8302"/>
        </w:tabs>
        <w:spacing w:line="360" w:lineRule="auto"/>
        <w:rPr>
          <w:rFonts w:asciiTheme="minorHAnsi" w:eastAsiaTheme="minorEastAsia" w:hAnsiTheme="minorHAnsi" w:cstheme="minorBidi"/>
          <w:b/>
          <w:noProof/>
          <w:color w:val="auto"/>
          <w:sz w:val="20"/>
          <w:szCs w:val="24"/>
        </w:rPr>
      </w:pPr>
      <w:hyperlink w:anchor="_Toc10304143" w:history="1">
        <w:r w:rsidR="00761575" w:rsidRPr="00DC13FF">
          <w:rPr>
            <w:rStyle w:val="Hyperlinkki"/>
            <w:b/>
            <w:noProof/>
            <w:sz w:val="20"/>
            <w:szCs w:val="24"/>
          </w:rPr>
          <w:t>5.1 Käyttäjiä ja rooleja koskevat taulut (Moveatis)</w:t>
        </w:r>
        <w:r w:rsidR="00761575" w:rsidRPr="00DC13FF">
          <w:rPr>
            <w:b/>
            <w:noProof/>
            <w:sz w:val="20"/>
            <w:szCs w:val="24"/>
          </w:rPr>
          <w:tab/>
        </w:r>
        <w:r w:rsidR="00761575" w:rsidRPr="00DC13FF">
          <w:rPr>
            <w:b/>
            <w:noProof/>
            <w:sz w:val="20"/>
            <w:szCs w:val="24"/>
          </w:rPr>
          <w:fldChar w:fldCharType="begin"/>
        </w:r>
        <w:r w:rsidR="00761575" w:rsidRPr="00DC13FF">
          <w:rPr>
            <w:b/>
            <w:noProof/>
            <w:sz w:val="20"/>
            <w:szCs w:val="24"/>
          </w:rPr>
          <w:instrText xml:space="preserve"> PAGEREF _Toc10304143 \h </w:instrText>
        </w:r>
        <w:r w:rsidR="00761575" w:rsidRPr="00DC13FF">
          <w:rPr>
            <w:b/>
            <w:noProof/>
            <w:sz w:val="20"/>
            <w:szCs w:val="24"/>
          </w:rPr>
        </w:r>
        <w:r w:rsidR="00761575" w:rsidRPr="00DC13FF">
          <w:rPr>
            <w:b/>
            <w:noProof/>
            <w:sz w:val="20"/>
            <w:szCs w:val="24"/>
          </w:rPr>
          <w:fldChar w:fldCharType="separate"/>
        </w:r>
        <w:r>
          <w:rPr>
            <w:b/>
            <w:noProof/>
            <w:sz w:val="20"/>
            <w:szCs w:val="24"/>
          </w:rPr>
          <w:t>38</w:t>
        </w:r>
        <w:r w:rsidR="00761575" w:rsidRPr="00DC13FF">
          <w:rPr>
            <w:b/>
            <w:noProof/>
            <w:sz w:val="20"/>
            <w:szCs w:val="24"/>
          </w:rPr>
          <w:fldChar w:fldCharType="end"/>
        </w:r>
      </w:hyperlink>
    </w:p>
    <w:p w:rsidR="00761575" w:rsidRPr="00DC13FF" w:rsidRDefault="00687FB8" w:rsidP="00761575">
      <w:pPr>
        <w:pStyle w:val="Sisluet2"/>
        <w:tabs>
          <w:tab w:val="right" w:leader="dot" w:pos="8302"/>
        </w:tabs>
        <w:spacing w:line="360" w:lineRule="auto"/>
        <w:rPr>
          <w:rFonts w:asciiTheme="minorHAnsi" w:eastAsiaTheme="minorEastAsia" w:hAnsiTheme="minorHAnsi" w:cstheme="minorBidi"/>
          <w:b/>
          <w:noProof/>
          <w:color w:val="auto"/>
          <w:sz w:val="20"/>
          <w:szCs w:val="24"/>
        </w:rPr>
      </w:pPr>
      <w:hyperlink w:anchor="_Toc10304144" w:history="1">
        <w:r w:rsidR="00761575" w:rsidRPr="00DC13FF">
          <w:rPr>
            <w:rStyle w:val="Hyperlinkki"/>
            <w:b/>
            <w:noProof/>
            <w:sz w:val="20"/>
            <w:szCs w:val="24"/>
          </w:rPr>
          <w:t>5.2 Kategorioihin, tapahtumiin ja observointeihin liittyvät taulut (Moveatis)</w:t>
        </w:r>
        <w:r w:rsidR="00761575" w:rsidRPr="00DC13FF">
          <w:rPr>
            <w:b/>
            <w:noProof/>
            <w:sz w:val="20"/>
            <w:szCs w:val="24"/>
          </w:rPr>
          <w:tab/>
        </w:r>
        <w:r w:rsidR="00761575" w:rsidRPr="00DC13FF">
          <w:rPr>
            <w:b/>
            <w:noProof/>
            <w:sz w:val="20"/>
            <w:szCs w:val="24"/>
          </w:rPr>
          <w:fldChar w:fldCharType="begin"/>
        </w:r>
        <w:r w:rsidR="00761575" w:rsidRPr="00DC13FF">
          <w:rPr>
            <w:b/>
            <w:noProof/>
            <w:sz w:val="20"/>
            <w:szCs w:val="24"/>
          </w:rPr>
          <w:instrText xml:space="preserve"> PAGEREF _Toc10304144 \h </w:instrText>
        </w:r>
        <w:r w:rsidR="00761575" w:rsidRPr="00DC13FF">
          <w:rPr>
            <w:b/>
            <w:noProof/>
            <w:sz w:val="20"/>
            <w:szCs w:val="24"/>
          </w:rPr>
        </w:r>
        <w:r w:rsidR="00761575" w:rsidRPr="00DC13FF">
          <w:rPr>
            <w:b/>
            <w:noProof/>
            <w:sz w:val="20"/>
            <w:szCs w:val="24"/>
          </w:rPr>
          <w:fldChar w:fldCharType="separate"/>
        </w:r>
        <w:r>
          <w:rPr>
            <w:b/>
            <w:noProof/>
            <w:sz w:val="20"/>
            <w:szCs w:val="24"/>
          </w:rPr>
          <w:t>40</w:t>
        </w:r>
        <w:r w:rsidR="00761575" w:rsidRPr="00DC13FF">
          <w:rPr>
            <w:b/>
            <w:noProof/>
            <w:sz w:val="20"/>
            <w:szCs w:val="24"/>
          </w:rPr>
          <w:fldChar w:fldCharType="end"/>
        </w:r>
      </w:hyperlink>
    </w:p>
    <w:p w:rsidR="00761575" w:rsidRPr="00DC13FF" w:rsidRDefault="00687FB8" w:rsidP="00761575">
      <w:pPr>
        <w:pStyle w:val="Sisluet2"/>
        <w:tabs>
          <w:tab w:val="right" w:leader="dot" w:pos="8302"/>
        </w:tabs>
        <w:spacing w:line="360" w:lineRule="auto"/>
        <w:rPr>
          <w:rFonts w:asciiTheme="minorHAnsi" w:eastAsiaTheme="minorEastAsia" w:hAnsiTheme="minorHAnsi" w:cstheme="minorBidi"/>
          <w:b/>
          <w:noProof/>
          <w:color w:val="auto"/>
          <w:sz w:val="20"/>
          <w:szCs w:val="24"/>
        </w:rPr>
      </w:pPr>
      <w:hyperlink w:anchor="_Toc10304145" w:history="1">
        <w:r w:rsidR="00761575" w:rsidRPr="00DC13FF">
          <w:rPr>
            <w:rStyle w:val="Hyperlinkki"/>
            <w:b/>
            <w:noProof/>
            <w:sz w:val="20"/>
            <w:szCs w:val="24"/>
          </w:rPr>
          <w:t>5.3 Taulujen käyttötarkoitukset (Moveatis)</w:t>
        </w:r>
        <w:r w:rsidR="00761575" w:rsidRPr="00DC13FF">
          <w:rPr>
            <w:b/>
            <w:noProof/>
            <w:sz w:val="20"/>
            <w:szCs w:val="24"/>
          </w:rPr>
          <w:tab/>
        </w:r>
        <w:r w:rsidR="00761575" w:rsidRPr="00DC13FF">
          <w:rPr>
            <w:b/>
            <w:noProof/>
            <w:sz w:val="20"/>
            <w:szCs w:val="24"/>
          </w:rPr>
          <w:fldChar w:fldCharType="begin"/>
        </w:r>
        <w:r w:rsidR="00761575" w:rsidRPr="00DC13FF">
          <w:rPr>
            <w:b/>
            <w:noProof/>
            <w:sz w:val="20"/>
            <w:szCs w:val="24"/>
          </w:rPr>
          <w:instrText xml:space="preserve"> PAGEREF _Toc10304145 \h </w:instrText>
        </w:r>
        <w:r w:rsidR="00761575" w:rsidRPr="00DC13FF">
          <w:rPr>
            <w:b/>
            <w:noProof/>
            <w:sz w:val="20"/>
            <w:szCs w:val="24"/>
          </w:rPr>
        </w:r>
        <w:r w:rsidR="00761575" w:rsidRPr="00DC13FF">
          <w:rPr>
            <w:b/>
            <w:noProof/>
            <w:sz w:val="20"/>
            <w:szCs w:val="24"/>
          </w:rPr>
          <w:fldChar w:fldCharType="separate"/>
        </w:r>
        <w:r>
          <w:rPr>
            <w:b/>
            <w:noProof/>
            <w:sz w:val="20"/>
            <w:szCs w:val="24"/>
          </w:rPr>
          <w:t>43</w:t>
        </w:r>
        <w:r w:rsidR="00761575" w:rsidRPr="00DC13FF">
          <w:rPr>
            <w:b/>
            <w:noProof/>
            <w:sz w:val="20"/>
            <w:szCs w:val="24"/>
          </w:rPr>
          <w:fldChar w:fldCharType="end"/>
        </w:r>
      </w:hyperlink>
    </w:p>
    <w:p w:rsidR="00761575" w:rsidRPr="00DC13FF" w:rsidRDefault="00687FB8" w:rsidP="00761575">
      <w:pPr>
        <w:pStyle w:val="Sisluet2"/>
        <w:tabs>
          <w:tab w:val="right" w:leader="dot" w:pos="8302"/>
        </w:tabs>
        <w:spacing w:line="360" w:lineRule="auto"/>
        <w:rPr>
          <w:rFonts w:asciiTheme="minorHAnsi" w:eastAsiaTheme="minorEastAsia" w:hAnsiTheme="minorHAnsi" w:cstheme="minorBidi"/>
          <w:b/>
          <w:noProof/>
          <w:color w:val="auto"/>
          <w:sz w:val="20"/>
          <w:szCs w:val="24"/>
        </w:rPr>
      </w:pPr>
      <w:hyperlink w:anchor="_Toc10304146" w:history="1">
        <w:r w:rsidR="00761575" w:rsidRPr="00DC13FF">
          <w:rPr>
            <w:rStyle w:val="Hyperlinkki"/>
            <w:b/>
            <w:noProof/>
            <w:sz w:val="20"/>
            <w:szCs w:val="24"/>
          </w:rPr>
          <w:t>5.4 Palauteanalyysiin liittyvät taulut (Moveo)</w:t>
        </w:r>
        <w:r w:rsidR="00761575" w:rsidRPr="00DC13FF">
          <w:rPr>
            <w:b/>
            <w:noProof/>
            <w:sz w:val="20"/>
            <w:szCs w:val="24"/>
          </w:rPr>
          <w:tab/>
        </w:r>
        <w:r w:rsidR="00761575" w:rsidRPr="00DC13FF">
          <w:rPr>
            <w:b/>
            <w:noProof/>
            <w:sz w:val="20"/>
            <w:szCs w:val="24"/>
          </w:rPr>
          <w:fldChar w:fldCharType="begin"/>
        </w:r>
        <w:r w:rsidR="00761575" w:rsidRPr="00DC13FF">
          <w:rPr>
            <w:b/>
            <w:noProof/>
            <w:sz w:val="20"/>
            <w:szCs w:val="24"/>
          </w:rPr>
          <w:instrText xml:space="preserve"> PAGEREF _Toc10304146 \h </w:instrText>
        </w:r>
        <w:r w:rsidR="00761575" w:rsidRPr="00DC13FF">
          <w:rPr>
            <w:b/>
            <w:noProof/>
            <w:sz w:val="20"/>
            <w:szCs w:val="24"/>
          </w:rPr>
        </w:r>
        <w:r w:rsidR="00761575" w:rsidRPr="00DC13FF">
          <w:rPr>
            <w:b/>
            <w:noProof/>
            <w:sz w:val="20"/>
            <w:szCs w:val="24"/>
          </w:rPr>
          <w:fldChar w:fldCharType="separate"/>
        </w:r>
        <w:r>
          <w:rPr>
            <w:b/>
            <w:noProof/>
            <w:sz w:val="20"/>
            <w:szCs w:val="24"/>
          </w:rPr>
          <w:t>45</w:t>
        </w:r>
        <w:r w:rsidR="00761575" w:rsidRPr="00DC13FF">
          <w:rPr>
            <w:b/>
            <w:noProof/>
            <w:sz w:val="20"/>
            <w:szCs w:val="24"/>
          </w:rPr>
          <w:fldChar w:fldCharType="end"/>
        </w:r>
      </w:hyperlink>
    </w:p>
    <w:p w:rsidR="00761575" w:rsidRPr="00DC13FF" w:rsidRDefault="00687FB8" w:rsidP="00761575">
      <w:pPr>
        <w:pStyle w:val="Sisluet2"/>
        <w:tabs>
          <w:tab w:val="right" w:leader="dot" w:pos="8302"/>
        </w:tabs>
        <w:spacing w:line="360" w:lineRule="auto"/>
        <w:rPr>
          <w:rFonts w:asciiTheme="minorHAnsi" w:eastAsiaTheme="minorEastAsia" w:hAnsiTheme="minorHAnsi" w:cstheme="minorBidi"/>
          <w:b/>
          <w:noProof/>
          <w:color w:val="auto"/>
          <w:sz w:val="20"/>
          <w:szCs w:val="24"/>
        </w:rPr>
      </w:pPr>
      <w:hyperlink w:anchor="_Toc10304147" w:history="1">
        <w:r w:rsidR="00761575" w:rsidRPr="00DC13FF">
          <w:rPr>
            <w:rStyle w:val="Hyperlinkki"/>
            <w:b/>
            <w:noProof/>
            <w:sz w:val="20"/>
            <w:szCs w:val="24"/>
          </w:rPr>
          <w:t>5.5 Palauteanalyysiin liittyvien taulujen käyttötarkoitus (Moveo)</w:t>
        </w:r>
        <w:r w:rsidR="00761575" w:rsidRPr="00DC13FF">
          <w:rPr>
            <w:b/>
            <w:noProof/>
            <w:sz w:val="20"/>
            <w:szCs w:val="24"/>
          </w:rPr>
          <w:tab/>
        </w:r>
        <w:r w:rsidR="00761575" w:rsidRPr="00DC13FF">
          <w:rPr>
            <w:b/>
            <w:noProof/>
            <w:sz w:val="20"/>
            <w:szCs w:val="24"/>
          </w:rPr>
          <w:fldChar w:fldCharType="begin"/>
        </w:r>
        <w:r w:rsidR="00761575" w:rsidRPr="00DC13FF">
          <w:rPr>
            <w:b/>
            <w:noProof/>
            <w:sz w:val="20"/>
            <w:szCs w:val="24"/>
          </w:rPr>
          <w:instrText xml:space="preserve"> PAGEREF _Toc10304147 \h </w:instrText>
        </w:r>
        <w:r w:rsidR="00761575" w:rsidRPr="00DC13FF">
          <w:rPr>
            <w:b/>
            <w:noProof/>
            <w:sz w:val="20"/>
            <w:szCs w:val="24"/>
          </w:rPr>
        </w:r>
        <w:r w:rsidR="00761575" w:rsidRPr="00DC13FF">
          <w:rPr>
            <w:b/>
            <w:noProof/>
            <w:sz w:val="20"/>
            <w:szCs w:val="24"/>
          </w:rPr>
          <w:fldChar w:fldCharType="separate"/>
        </w:r>
        <w:r>
          <w:rPr>
            <w:b/>
            <w:noProof/>
            <w:sz w:val="20"/>
            <w:szCs w:val="24"/>
          </w:rPr>
          <w:t>46</w:t>
        </w:r>
        <w:r w:rsidR="00761575" w:rsidRPr="00DC13FF">
          <w:rPr>
            <w:b/>
            <w:noProof/>
            <w:sz w:val="20"/>
            <w:szCs w:val="24"/>
          </w:rPr>
          <w:fldChar w:fldCharType="end"/>
        </w:r>
      </w:hyperlink>
    </w:p>
    <w:p w:rsidR="00761575" w:rsidRPr="00DC13FF" w:rsidRDefault="00687FB8" w:rsidP="00761575">
      <w:pPr>
        <w:pStyle w:val="Sisluet2"/>
        <w:tabs>
          <w:tab w:val="right" w:leader="dot" w:pos="8302"/>
        </w:tabs>
        <w:spacing w:line="360" w:lineRule="auto"/>
        <w:rPr>
          <w:rFonts w:asciiTheme="minorHAnsi" w:eastAsiaTheme="minorEastAsia" w:hAnsiTheme="minorHAnsi" w:cstheme="minorBidi"/>
          <w:b/>
          <w:noProof/>
          <w:color w:val="auto"/>
          <w:sz w:val="20"/>
          <w:szCs w:val="24"/>
        </w:rPr>
      </w:pPr>
      <w:hyperlink w:anchor="_Toc10304148" w:history="1">
        <w:r w:rsidR="00761575" w:rsidRPr="00DC13FF">
          <w:rPr>
            <w:rStyle w:val="Hyperlinkki"/>
            <w:b/>
            <w:noProof/>
            <w:sz w:val="20"/>
            <w:szCs w:val="24"/>
          </w:rPr>
          <w:t>5.6 Palauteanalyysiin liittyvien taulujen ER-kaaviot (Moveo)</w:t>
        </w:r>
        <w:r w:rsidR="00761575" w:rsidRPr="00DC13FF">
          <w:rPr>
            <w:b/>
            <w:noProof/>
            <w:sz w:val="20"/>
            <w:szCs w:val="24"/>
          </w:rPr>
          <w:tab/>
        </w:r>
        <w:r w:rsidR="00761575" w:rsidRPr="00DC13FF">
          <w:rPr>
            <w:b/>
            <w:noProof/>
            <w:sz w:val="20"/>
            <w:szCs w:val="24"/>
          </w:rPr>
          <w:fldChar w:fldCharType="begin"/>
        </w:r>
        <w:r w:rsidR="00761575" w:rsidRPr="00DC13FF">
          <w:rPr>
            <w:b/>
            <w:noProof/>
            <w:sz w:val="20"/>
            <w:szCs w:val="24"/>
          </w:rPr>
          <w:instrText xml:space="preserve"> PAGEREF _Toc10304148 \h </w:instrText>
        </w:r>
        <w:r w:rsidR="00761575" w:rsidRPr="00DC13FF">
          <w:rPr>
            <w:b/>
            <w:noProof/>
            <w:sz w:val="20"/>
            <w:szCs w:val="24"/>
          </w:rPr>
        </w:r>
        <w:r w:rsidR="00761575" w:rsidRPr="00DC13FF">
          <w:rPr>
            <w:b/>
            <w:noProof/>
            <w:sz w:val="20"/>
            <w:szCs w:val="24"/>
          </w:rPr>
          <w:fldChar w:fldCharType="separate"/>
        </w:r>
        <w:r>
          <w:rPr>
            <w:b/>
            <w:noProof/>
            <w:sz w:val="20"/>
            <w:szCs w:val="24"/>
          </w:rPr>
          <w:t>46</w:t>
        </w:r>
        <w:r w:rsidR="00761575" w:rsidRPr="00DC13FF">
          <w:rPr>
            <w:b/>
            <w:noProof/>
            <w:sz w:val="20"/>
            <w:szCs w:val="24"/>
          </w:rPr>
          <w:fldChar w:fldCharType="end"/>
        </w:r>
      </w:hyperlink>
    </w:p>
    <w:p w:rsidR="00761575" w:rsidRPr="00761575" w:rsidRDefault="00687FB8" w:rsidP="00761575">
      <w:pPr>
        <w:pStyle w:val="Sisluet1"/>
        <w:tabs>
          <w:tab w:val="right" w:leader="dot" w:pos="8302"/>
        </w:tabs>
        <w:spacing w:line="360" w:lineRule="auto"/>
        <w:rPr>
          <w:rFonts w:asciiTheme="minorHAnsi" w:eastAsiaTheme="minorEastAsia" w:hAnsiTheme="minorHAnsi" w:cstheme="minorBidi"/>
          <w:b/>
          <w:noProof/>
          <w:color w:val="auto"/>
          <w:szCs w:val="24"/>
        </w:rPr>
      </w:pPr>
      <w:hyperlink w:anchor="_Toc10304149" w:history="1">
        <w:r w:rsidR="00761575" w:rsidRPr="00761575">
          <w:rPr>
            <w:rStyle w:val="Hyperlinkki"/>
            <w:b/>
            <w:noProof/>
            <w:szCs w:val="24"/>
          </w:rPr>
          <w:t>6 Moveo-projektin sovelluksen tavoitteiden toteutuminen</w:t>
        </w:r>
        <w:r w:rsidR="00761575" w:rsidRPr="00761575">
          <w:rPr>
            <w:b/>
            <w:noProof/>
            <w:szCs w:val="24"/>
          </w:rPr>
          <w:tab/>
        </w:r>
        <w:r w:rsidR="00761575" w:rsidRPr="00761575">
          <w:rPr>
            <w:b/>
            <w:noProof/>
            <w:szCs w:val="24"/>
          </w:rPr>
          <w:fldChar w:fldCharType="begin"/>
        </w:r>
        <w:r w:rsidR="00761575" w:rsidRPr="00761575">
          <w:rPr>
            <w:b/>
            <w:noProof/>
            <w:szCs w:val="24"/>
          </w:rPr>
          <w:instrText xml:space="preserve"> PAGEREF _Toc10304149 \h </w:instrText>
        </w:r>
        <w:r w:rsidR="00761575" w:rsidRPr="00761575">
          <w:rPr>
            <w:b/>
            <w:noProof/>
            <w:szCs w:val="24"/>
          </w:rPr>
        </w:r>
        <w:r w:rsidR="00761575" w:rsidRPr="00761575">
          <w:rPr>
            <w:b/>
            <w:noProof/>
            <w:szCs w:val="24"/>
          </w:rPr>
          <w:fldChar w:fldCharType="separate"/>
        </w:r>
        <w:r>
          <w:rPr>
            <w:b/>
            <w:noProof/>
            <w:szCs w:val="24"/>
          </w:rPr>
          <w:t>49</w:t>
        </w:r>
        <w:r w:rsidR="00761575" w:rsidRPr="00761575">
          <w:rPr>
            <w:b/>
            <w:noProof/>
            <w:szCs w:val="24"/>
          </w:rPr>
          <w:fldChar w:fldCharType="end"/>
        </w:r>
      </w:hyperlink>
    </w:p>
    <w:p w:rsidR="00761575" w:rsidRPr="00DC13FF" w:rsidRDefault="00687FB8" w:rsidP="00761575">
      <w:pPr>
        <w:pStyle w:val="Sisluet2"/>
        <w:tabs>
          <w:tab w:val="right" w:leader="dot" w:pos="8302"/>
        </w:tabs>
        <w:spacing w:line="360" w:lineRule="auto"/>
        <w:rPr>
          <w:rFonts w:asciiTheme="minorHAnsi" w:eastAsiaTheme="minorEastAsia" w:hAnsiTheme="minorHAnsi" w:cstheme="minorBidi"/>
          <w:b/>
          <w:noProof/>
          <w:color w:val="auto"/>
          <w:sz w:val="20"/>
          <w:szCs w:val="24"/>
        </w:rPr>
      </w:pPr>
      <w:hyperlink w:anchor="_Toc10304150" w:history="1">
        <w:r w:rsidR="00761575" w:rsidRPr="00DC13FF">
          <w:rPr>
            <w:rStyle w:val="Hyperlinkki"/>
            <w:b/>
            <w:noProof/>
            <w:sz w:val="20"/>
            <w:szCs w:val="24"/>
          </w:rPr>
          <w:t>6.1 Moveo-projektissa toteutetut vaatimukset</w:t>
        </w:r>
        <w:r w:rsidR="00761575" w:rsidRPr="00DC13FF">
          <w:rPr>
            <w:b/>
            <w:noProof/>
            <w:sz w:val="20"/>
            <w:szCs w:val="24"/>
          </w:rPr>
          <w:tab/>
        </w:r>
        <w:r w:rsidR="00761575" w:rsidRPr="00DC13FF">
          <w:rPr>
            <w:b/>
            <w:noProof/>
            <w:sz w:val="20"/>
            <w:szCs w:val="24"/>
          </w:rPr>
          <w:fldChar w:fldCharType="begin"/>
        </w:r>
        <w:r w:rsidR="00761575" w:rsidRPr="00DC13FF">
          <w:rPr>
            <w:b/>
            <w:noProof/>
            <w:sz w:val="20"/>
            <w:szCs w:val="24"/>
          </w:rPr>
          <w:instrText xml:space="preserve"> PAGEREF _Toc10304150 \h </w:instrText>
        </w:r>
        <w:r w:rsidR="00761575" w:rsidRPr="00DC13FF">
          <w:rPr>
            <w:b/>
            <w:noProof/>
            <w:sz w:val="20"/>
            <w:szCs w:val="24"/>
          </w:rPr>
        </w:r>
        <w:r w:rsidR="00761575" w:rsidRPr="00DC13FF">
          <w:rPr>
            <w:b/>
            <w:noProof/>
            <w:sz w:val="20"/>
            <w:szCs w:val="24"/>
          </w:rPr>
          <w:fldChar w:fldCharType="separate"/>
        </w:r>
        <w:r>
          <w:rPr>
            <w:b/>
            <w:noProof/>
            <w:sz w:val="20"/>
            <w:szCs w:val="24"/>
          </w:rPr>
          <w:t>49</w:t>
        </w:r>
        <w:r w:rsidR="00761575" w:rsidRPr="00DC13FF">
          <w:rPr>
            <w:b/>
            <w:noProof/>
            <w:sz w:val="20"/>
            <w:szCs w:val="24"/>
          </w:rPr>
          <w:fldChar w:fldCharType="end"/>
        </w:r>
      </w:hyperlink>
    </w:p>
    <w:p w:rsidR="00761575" w:rsidRPr="00DC13FF" w:rsidRDefault="00687FB8" w:rsidP="00761575">
      <w:pPr>
        <w:pStyle w:val="Sisluet2"/>
        <w:tabs>
          <w:tab w:val="right" w:leader="dot" w:pos="8302"/>
        </w:tabs>
        <w:spacing w:line="360" w:lineRule="auto"/>
        <w:rPr>
          <w:rFonts w:asciiTheme="minorHAnsi" w:eastAsiaTheme="minorEastAsia" w:hAnsiTheme="minorHAnsi" w:cstheme="minorBidi"/>
          <w:b/>
          <w:noProof/>
          <w:color w:val="auto"/>
          <w:sz w:val="20"/>
          <w:szCs w:val="24"/>
        </w:rPr>
      </w:pPr>
      <w:hyperlink w:anchor="_Toc10304151" w:history="1">
        <w:r w:rsidR="00761575" w:rsidRPr="00DC13FF">
          <w:rPr>
            <w:rStyle w:val="Hyperlinkki"/>
            <w:b/>
            <w:noProof/>
            <w:sz w:val="20"/>
            <w:szCs w:val="24"/>
          </w:rPr>
          <w:t>6.2 Jatkokehitykseen sovitut vaatimukset</w:t>
        </w:r>
        <w:r w:rsidR="00761575" w:rsidRPr="00DC13FF">
          <w:rPr>
            <w:b/>
            <w:noProof/>
            <w:sz w:val="20"/>
            <w:szCs w:val="24"/>
          </w:rPr>
          <w:tab/>
        </w:r>
        <w:r w:rsidR="00761575" w:rsidRPr="00DC13FF">
          <w:rPr>
            <w:b/>
            <w:noProof/>
            <w:sz w:val="20"/>
            <w:szCs w:val="24"/>
          </w:rPr>
          <w:fldChar w:fldCharType="begin"/>
        </w:r>
        <w:r w:rsidR="00761575" w:rsidRPr="00DC13FF">
          <w:rPr>
            <w:b/>
            <w:noProof/>
            <w:sz w:val="20"/>
            <w:szCs w:val="24"/>
          </w:rPr>
          <w:instrText xml:space="preserve"> PAGEREF _Toc10304151 \h </w:instrText>
        </w:r>
        <w:r w:rsidR="00761575" w:rsidRPr="00DC13FF">
          <w:rPr>
            <w:b/>
            <w:noProof/>
            <w:sz w:val="20"/>
            <w:szCs w:val="24"/>
          </w:rPr>
        </w:r>
        <w:r w:rsidR="00761575" w:rsidRPr="00DC13FF">
          <w:rPr>
            <w:b/>
            <w:noProof/>
            <w:sz w:val="20"/>
            <w:szCs w:val="24"/>
          </w:rPr>
          <w:fldChar w:fldCharType="separate"/>
        </w:r>
        <w:r>
          <w:rPr>
            <w:b/>
            <w:noProof/>
            <w:sz w:val="20"/>
            <w:szCs w:val="24"/>
          </w:rPr>
          <w:t>50</w:t>
        </w:r>
        <w:r w:rsidR="00761575" w:rsidRPr="00DC13FF">
          <w:rPr>
            <w:b/>
            <w:noProof/>
            <w:sz w:val="20"/>
            <w:szCs w:val="24"/>
          </w:rPr>
          <w:fldChar w:fldCharType="end"/>
        </w:r>
      </w:hyperlink>
    </w:p>
    <w:p w:rsidR="00761575" w:rsidRPr="00761575" w:rsidRDefault="00687FB8" w:rsidP="00761575">
      <w:pPr>
        <w:pStyle w:val="Sisluet1"/>
        <w:tabs>
          <w:tab w:val="right" w:leader="dot" w:pos="8302"/>
        </w:tabs>
        <w:spacing w:line="360" w:lineRule="auto"/>
        <w:rPr>
          <w:rFonts w:asciiTheme="minorHAnsi" w:eastAsiaTheme="minorEastAsia" w:hAnsiTheme="minorHAnsi" w:cstheme="minorBidi"/>
          <w:b/>
          <w:noProof/>
          <w:color w:val="auto"/>
          <w:szCs w:val="24"/>
        </w:rPr>
      </w:pPr>
      <w:hyperlink w:anchor="_Toc10304152" w:history="1">
        <w:r w:rsidR="00761575" w:rsidRPr="00761575">
          <w:rPr>
            <w:rStyle w:val="Hyperlinkki"/>
            <w:b/>
            <w:noProof/>
            <w:szCs w:val="24"/>
          </w:rPr>
          <w:t>7 Ohjeita ylläpitoon ja jatkokehitykseen</w:t>
        </w:r>
        <w:r w:rsidR="00761575" w:rsidRPr="00761575">
          <w:rPr>
            <w:b/>
            <w:noProof/>
            <w:szCs w:val="24"/>
          </w:rPr>
          <w:tab/>
        </w:r>
        <w:r w:rsidR="00761575" w:rsidRPr="00761575">
          <w:rPr>
            <w:b/>
            <w:noProof/>
            <w:szCs w:val="24"/>
          </w:rPr>
          <w:fldChar w:fldCharType="begin"/>
        </w:r>
        <w:r w:rsidR="00761575" w:rsidRPr="00761575">
          <w:rPr>
            <w:b/>
            <w:noProof/>
            <w:szCs w:val="24"/>
          </w:rPr>
          <w:instrText xml:space="preserve"> PAGEREF _Toc10304152 \h </w:instrText>
        </w:r>
        <w:r w:rsidR="00761575" w:rsidRPr="00761575">
          <w:rPr>
            <w:b/>
            <w:noProof/>
            <w:szCs w:val="24"/>
          </w:rPr>
        </w:r>
        <w:r w:rsidR="00761575" w:rsidRPr="00761575">
          <w:rPr>
            <w:b/>
            <w:noProof/>
            <w:szCs w:val="24"/>
          </w:rPr>
          <w:fldChar w:fldCharType="separate"/>
        </w:r>
        <w:r>
          <w:rPr>
            <w:b/>
            <w:noProof/>
            <w:szCs w:val="24"/>
          </w:rPr>
          <w:t>51</w:t>
        </w:r>
        <w:r w:rsidR="00761575" w:rsidRPr="00761575">
          <w:rPr>
            <w:b/>
            <w:noProof/>
            <w:szCs w:val="24"/>
          </w:rPr>
          <w:fldChar w:fldCharType="end"/>
        </w:r>
      </w:hyperlink>
    </w:p>
    <w:p w:rsidR="00761575" w:rsidRPr="00DC13FF" w:rsidRDefault="00687FB8" w:rsidP="00761575">
      <w:pPr>
        <w:pStyle w:val="Sisluet2"/>
        <w:tabs>
          <w:tab w:val="right" w:leader="dot" w:pos="8302"/>
        </w:tabs>
        <w:spacing w:line="360" w:lineRule="auto"/>
        <w:rPr>
          <w:rFonts w:asciiTheme="minorHAnsi" w:eastAsiaTheme="minorEastAsia" w:hAnsiTheme="minorHAnsi" w:cstheme="minorBidi"/>
          <w:b/>
          <w:noProof/>
          <w:color w:val="auto"/>
          <w:sz w:val="20"/>
          <w:szCs w:val="24"/>
        </w:rPr>
      </w:pPr>
      <w:hyperlink w:anchor="_Toc10304153" w:history="1">
        <w:r w:rsidR="00761575" w:rsidRPr="00DC13FF">
          <w:rPr>
            <w:rStyle w:val="Hyperlinkki"/>
            <w:b/>
            <w:noProof/>
            <w:sz w:val="20"/>
            <w:szCs w:val="24"/>
          </w:rPr>
          <w:t>7.1 Sovelluspalvelimen asennusohjeet</w:t>
        </w:r>
        <w:r w:rsidR="00761575" w:rsidRPr="00DC13FF">
          <w:rPr>
            <w:b/>
            <w:noProof/>
            <w:sz w:val="20"/>
            <w:szCs w:val="24"/>
          </w:rPr>
          <w:tab/>
        </w:r>
        <w:r w:rsidR="00761575" w:rsidRPr="00DC13FF">
          <w:rPr>
            <w:b/>
            <w:noProof/>
            <w:sz w:val="20"/>
            <w:szCs w:val="24"/>
          </w:rPr>
          <w:fldChar w:fldCharType="begin"/>
        </w:r>
        <w:r w:rsidR="00761575" w:rsidRPr="00DC13FF">
          <w:rPr>
            <w:b/>
            <w:noProof/>
            <w:sz w:val="20"/>
            <w:szCs w:val="24"/>
          </w:rPr>
          <w:instrText xml:space="preserve"> PAGEREF _Toc10304153 \h </w:instrText>
        </w:r>
        <w:r w:rsidR="00761575" w:rsidRPr="00DC13FF">
          <w:rPr>
            <w:b/>
            <w:noProof/>
            <w:sz w:val="20"/>
            <w:szCs w:val="24"/>
          </w:rPr>
        </w:r>
        <w:r w:rsidR="00761575" w:rsidRPr="00DC13FF">
          <w:rPr>
            <w:b/>
            <w:noProof/>
            <w:sz w:val="20"/>
            <w:szCs w:val="24"/>
          </w:rPr>
          <w:fldChar w:fldCharType="separate"/>
        </w:r>
        <w:r>
          <w:rPr>
            <w:b/>
            <w:noProof/>
            <w:sz w:val="20"/>
            <w:szCs w:val="24"/>
          </w:rPr>
          <w:t>51</w:t>
        </w:r>
        <w:r w:rsidR="00761575" w:rsidRPr="00DC13FF">
          <w:rPr>
            <w:b/>
            <w:noProof/>
            <w:sz w:val="20"/>
            <w:szCs w:val="24"/>
          </w:rPr>
          <w:fldChar w:fldCharType="end"/>
        </w:r>
      </w:hyperlink>
    </w:p>
    <w:p w:rsidR="00761575" w:rsidRPr="00DC13FF" w:rsidRDefault="00687FB8" w:rsidP="00761575">
      <w:pPr>
        <w:pStyle w:val="Sisluet2"/>
        <w:tabs>
          <w:tab w:val="right" w:leader="dot" w:pos="8302"/>
        </w:tabs>
        <w:spacing w:line="360" w:lineRule="auto"/>
        <w:rPr>
          <w:rFonts w:asciiTheme="minorHAnsi" w:eastAsiaTheme="minorEastAsia" w:hAnsiTheme="minorHAnsi" w:cstheme="minorBidi"/>
          <w:b/>
          <w:noProof/>
          <w:color w:val="auto"/>
          <w:sz w:val="20"/>
          <w:szCs w:val="24"/>
        </w:rPr>
      </w:pPr>
      <w:hyperlink w:anchor="_Toc10304154" w:history="1">
        <w:r w:rsidR="00761575" w:rsidRPr="00DC13FF">
          <w:rPr>
            <w:rStyle w:val="Hyperlinkki"/>
            <w:b/>
            <w:noProof/>
            <w:sz w:val="20"/>
            <w:szCs w:val="24"/>
          </w:rPr>
          <w:t>7.2 Tietokantapalvelimen asennusohjeet</w:t>
        </w:r>
        <w:r w:rsidR="00761575" w:rsidRPr="00DC13FF">
          <w:rPr>
            <w:b/>
            <w:noProof/>
            <w:sz w:val="20"/>
            <w:szCs w:val="24"/>
          </w:rPr>
          <w:tab/>
        </w:r>
        <w:r w:rsidR="00761575" w:rsidRPr="00DC13FF">
          <w:rPr>
            <w:b/>
            <w:noProof/>
            <w:sz w:val="20"/>
            <w:szCs w:val="24"/>
          </w:rPr>
          <w:fldChar w:fldCharType="begin"/>
        </w:r>
        <w:r w:rsidR="00761575" w:rsidRPr="00DC13FF">
          <w:rPr>
            <w:b/>
            <w:noProof/>
            <w:sz w:val="20"/>
            <w:szCs w:val="24"/>
          </w:rPr>
          <w:instrText xml:space="preserve"> PAGEREF _Toc10304154 \h </w:instrText>
        </w:r>
        <w:r w:rsidR="00761575" w:rsidRPr="00DC13FF">
          <w:rPr>
            <w:b/>
            <w:noProof/>
            <w:sz w:val="20"/>
            <w:szCs w:val="24"/>
          </w:rPr>
        </w:r>
        <w:r w:rsidR="00761575" w:rsidRPr="00DC13FF">
          <w:rPr>
            <w:b/>
            <w:noProof/>
            <w:sz w:val="20"/>
            <w:szCs w:val="24"/>
          </w:rPr>
          <w:fldChar w:fldCharType="separate"/>
        </w:r>
        <w:r>
          <w:rPr>
            <w:b/>
            <w:noProof/>
            <w:sz w:val="20"/>
            <w:szCs w:val="24"/>
          </w:rPr>
          <w:t>52</w:t>
        </w:r>
        <w:r w:rsidR="00761575" w:rsidRPr="00DC13FF">
          <w:rPr>
            <w:b/>
            <w:noProof/>
            <w:sz w:val="20"/>
            <w:szCs w:val="24"/>
          </w:rPr>
          <w:fldChar w:fldCharType="end"/>
        </w:r>
      </w:hyperlink>
    </w:p>
    <w:p w:rsidR="00761575" w:rsidRPr="00DC13FF" w:rsidRDefault="00687FB8" w:rsidP="00761575">
      <w:pPr>
        <w:pStyle w:val="Sisluet2"/>
        <w:tabs>
          <w:tab w:val="right" w:leader="dot" w:pos="8302"/>
        </w:tabs>
        <w:spacing w:line="360" w:lineRule="auto"/>
        <w:rPr>
          <w:rFonts w:asciiTheme="minorHAnsi" w:eastAsiaTheme="minorEastAsia" w:hAnsiTheme="minorHAnsi" w:cstheme="minorBidi"/>
          <w:b/>
          <w:noProof/>
          <w:color w:val="auto"/>
          <w:sz w:val="20"/>
          <w:szCs w:val="24"/>
        </w:rPr>
      </w:pPr>
      <w:hyperlink w:anchor="_Toc10304155" w:history="1">
        <w:r w:rsidR="00761575" w:rsidRPr="00DC13FF">
          <w:rPr>
            <w:rStyle w:val="Hyperlinkki"/>
            <w:b/>
            <w:noProof/>
            <w:sz w:val="20"/>
            <w:szCs w:val="24"/>
          </w:rPr>
          <w:t>7.3 Tietokantataulujen automaattinen muodostus</w:t>
        </w:r>
        <w:r w:rsidR="00761575" w:rsidRPr="00DC13FF">
          <w:rPr>
            <w:b/>
            <w:noProof/>
            <w:sz w:val="20"/>
            <w:szCs w:val="24"/>
          </w:rPr>
          <w:tab/>
        </w:r>
        <w:r w:rsidR="00761575" w:rsidRPr="00DC13FF">
          <w:rPr>
            <w:b/>
            <w:noProof/>
            <w:sz w:val="20"/>
            <w:szCs w:val="24"/>
          </w:rPr>
          <w:fldChar w:fldCharType="begin"/>
        </w:r>
        <w:r w:rsidR="00761575" w:rsidRPr="00DC13FF">
          <w:rPr>
            <w:b/>
            <w:noProof/>
            <w:sz w:val="20"/>
            <w:szCs w:val="24"/>
          </w:rPr>
          <w:instrText xml:space="preserve"> PAGEREF _Toc10304155 \h </w:instrText>
        </w:r>
        <w:r w:rsidR="00761575" w:rsidRPr="00DC13FF">
          <w:rPr>
            <w:b/>
            <w:noProof/>
            <w:sz w:val="20"/>
            <w:szCs w:val="24"/>
          </w:rPr>
        </w:r>
        <w:r w:rsidR="00761575" w:rsidRPr="00DC13FF">
          <w:rPr>
            <w:b/>
            <w:noProof/>
            <w:sz w:val="20"/>
            <w:szCs w:val="24"/>
          </w:rPr>
          <w:fldChar w:fldCharType="separate"/>
        </w:r>
        <w:r>
          <w:rPr>
            <w:b/>
            <w:noProof/>
            <w:sz w:val="20"/>
            <w:szCs w:val="24"/>
          </w:rPr>
          <w:t>52</w:t>
        </w:r>
        <w:r w:rsidR="00761575" w:rsidRPr="00DC13FF">
          <w:rPr>
            <w:b/>
            <w:noProof/>
            <w:sz w:val="20"/>
            <w:szCs w:val="24"/>
          </w:rPr>
          <w:fldChar w:fldCharType="end"/>
        </w:r>
      </w:hyperlink>
    </w:p>
    <w:p w:rsidR="00761575" w:rsidRPr="00DC13FF" w:rsidRDefault="00687FB8" w:rsidP="00761575">
      <w:pPr>
        <w:pStyle w:val="Sisluet2"/>
        <w:tabs>
          <w:tab w:val="right" w:leader="dot" w:pos="8302"/>
        </w:tabs>
        <w:spacing w:line="360" w:lineRule="auto"/>
        <w:rPr>
          <w:rFonts w:asciiTheme="minorHAnsi" w:eastAsiaTheme="minorEastAsia" w:hAnsiTheme="minorHAnsi" w:cstheme="minorBidi"/>
          <w:b/>
          <w:noProof/>
          <w:color w:val="auto"/>
          <w:sz w:val="20"/>
          <w:szCs w:val="24"/>
        </w:rPr>
      </w:pPr>
      <w:hyperlink w:anchor="_Toc10304156" w:history="1">
        <w:r w:rsidR="00761575" w:rsidRPr="00DC13FF">
          <w:rPr>
            <w:rStyle w:val="Hyperlinkki"/>
            <w:b/>
            <w:noProof/>
            <w:sz w:val="20"/>
            <w:szCs w:val="24"/>
          </w:rPr>
          <w:t>7.4 Sovelluksen toimivuus palvelin- ja selainohjelmistoilla</w:t>
        </w:r>
        <w:r w:rsidR="00761575" w:rsidRPr="00DC13FF">
          <w:rPr>
            <w:b/>
            <w:noProof/>
            <w:sz w:val="20"/>
            <w:szCs w:val="24"/>
          </w:rPr>
          <w:tab/>
        </w:r>
        <w:r w:rsidR="00761575" w:rsidRPr="00DC13FF">
          <w:rPr>
            <w:b/>
            <w:noProof/>
            <w:sz w:val="20"/>
            <w:szCs w:val="24"/>
          </w:rPr>
          <w:fldChar w:fldCharType="begin"/>
        </w:r>
        <w:r w:rsidR="00761575" w:rsidRPr="00DC13FF">
          <w:rPr>
            <w:b/>
            <w:noProof/>
            <w:sz w:val="20"/>
            <w:szCs w:val="24"/>
          </w:rPr>
          <w:instrText xml:space="preserve"> PAGEREF _Toc10304156 \h </w:instrText>
        </w:r>
        <w:r w:rsidR="00761575" w:rsidRPr="00DC13FF">
          <w:rPr>
            <w:b/>
            <w:noProof/>
            <w:sz w:val="20"/>
            <w:szCs w:val="24"/>
          </w:rPr>
        </w:r>
        <w:r w:rsidR="00761575" w:rsidRPr="00DC13FF">
          <w:rPr>
            <w:b/>
            <w:noProof/>
            <w:sz w:val="20"/>
            <w:szCs w:val="24"/>
          </w:rPr>
          <w:fldChar w:fldCharType="separate"/>
        </w:r>
        <w:r>
          <w:rPr>
            <w:b/>
            <w:noProof/>
            <w:sz w:val="20"/>
            <w:szCs w:val="24"/>
          </w:rPr>
          <w:t>53</w:t>
        </w:r>
        <w:r w:rsidR="00761575" w:rsidRPr="00DC13FF">
          <w:rPr>
            <w:b/>
            <w:noProof/>
            <w:sz w:val="20"/>
            <w:szCs w:val="24"/>
          </w:rPr>
          <w:fldChar w:fldCharType="end"/>
        </w:r>
      </w:hyperlink>
    </w:p>
    <w:p w:rsidR="00761575" w:rsidRPr="00DC13FF" w:rsidRDefault="00687FB8" w:rsidP="00761575">
      <w:pPr>
        <w:pStyle w:val="Sisluet2"/>
        <w:tabs>
          <w:tab w:val="right" w:leader="dot" w:pos="8302"/>
        </w:tabs>
        <w:spacing w:line="360" w:lineRule="auto"/>
        <w:rPr>
          <w:rFonts w:asciiTheme="minorHAnsi" w:eastAsiaTheme="minorEastAsia" w:hAnsiTheme="minorHAnsi" w:cstheme="minorBidi"/>
          <w:b/>
          <w:noProof/>
          <w:color w:val="auto"/>
          <w:sz w:val="20"/>
          <w:szCs w:val="24"/>
        </w:rPr>
      </w:pPr>
      <w:hyperlink w:anchor="_Toc10304157" w:history="1">
        <w:r w:rsidR="00761575" w:rsidRPr="00DC13FF">
          <w:rPr>
            <w:rStyle w:val="Hyperlinkki"/>
            <w:b/>
            <w:noProof/>
            <w:sz w:val="20"/>
            <w:szCs w:val="24"/>
          </w:rPr>
          <w:t>7.5 Ohjeita jatkokehittäjälle</w:t>
        </w:r>
        <w:r w:rsidR="00761575" w:rsidRPr="00DC13FF">
          <w:rPr>
            <w:b/>
            <w:noProof/>
            <w:sz w:val="20"/>
            <w:szCs w:val="24"/>
          </w:rPr>
          <w:tab/>
        </w:r>
        <w:r w:rsidR="00761575" w:rsidRPr="00DC13FF">
          <w:rPr>
            <w:b/>
            <w:noProof/>
            <w:sz w:val="20"/>
            <w:szCs w:val="24"/>
          </w:rPr>
          <w:fldChar w:fldCharType="begin"/>
        </w:r>
        <w:r w:rsidR="00761575" w:rsidRPr="00DC13FF">
          <w:rPr>
            <w:b/>
            <w:noProof/>
            <w:sz w:val="20"/>
            <w:szCs w:val="24"/>
          </w:rPr>
          <w:instrText xml:space="preserve"> PAGEREF _Toc10304157 \h </w:instrText>
        </w:r>
        <w:r w:rsidR="00761575" w:rsidRPr="00DC13FF">
          <w:rPr>
            <w:b/>
            <w:noProof/>
            <w:sz w:val="20"/>
            <w:szCs w:val="24"/>
          </w:rPr>
        </w:r>
        <w:r w:rsidR="00761575" w:rsidRPr="00DC13FF">
          <w:rPr>
            <w:b/>
            <w:noProof/>
            <w:sz w:val="20"/>
            <w:szCs w:val="24"/>
          </w:rPr>
          <w:fldChar w:fldCharType="separate"/>
        </w:r>
        <w:r>
          <w:rPr>
            <w:b/>
            <w:noProof/>
            <w:sz w:val="20"/>
            <w:szCs w:val="24"/>
          </w:rPr>
          <w:t>53</w:t>
        </w:r>
        <w:r w:rsidR="00761575" w:rsidRPr="00DC13FF">
          <w:rPr>
            <w:b/>
            <w:noProof/>
            <w:sz w:val="20"/>
            <w:szCs w:val="24"/>
          </w:rPr>
          <w:fldChar w:fldCharType="end"/>
        </w:r>
      </w:hyperlink>
    </w:p>
    <w:p w:rsidR="00761575" w:rsidRPr="00DC13FF" w:rsidRDefault="00687FB8" w:rsidP="00761575">
      <w:pPr>
        <w:pStyle w:val="Sisluet2"/>
        <w:tabs>
          <w:tab w:val="right" w:leader="dot" w:pos="8302"/>
        </w:tabs>
        <w:spacing w:line="360" w:lineRule="auto"/>
        <w:rPr>
          <w:rFonts w:asciiTheme="minorHAnsi" w:eastAsiaTheme="minorEastAsia" w:hAnsiTheme="minorHAnsi" w:cstheme="minorBidi"/>
          <w:b/>
          <w:noProof/>
          <w:color w:val="auto"/>
          <w:sz w:val="20"/>
          <w:szCs w:val="24"/>
        </w:rPr>
      </w:pPr>
      <w:hyperlink w:anchor="_Toc10304158" w:history="1">
        <w:r w:rsidR="00761575" w:rsidRPr="00DC13FF">
          <w:rPr>
            <w:rStyle w:val="Hyperlinkki"/>
            <w:b/>
            <w:noProof/>
            <w:sz w:val="20"/>
            <w:szCs w:val="24"/>
          </w:rPr>
          <w:t>7.6 Ideoita jatkokehitykseen</w:t>
        </w:r>
        <w:r w:rsidR="00761575" w:rsidRPr="00DC13FF">
          <w:rPr>
            <w:b/>
            <w:noProof/>
            <w:sz w:val="20"/>
            <w:szCs w:val="24"/>
          </w:rPr>
          <w:tab/>
        </w:r>
        <w:r w:rsidR="00761575" w:rsidRPr="00DC13FF">
          <w:rPr>
            <w:b/>
            <w:noProof/>
            <w:sz w:val="20"/>
            <w:szCs w:val="24"/>
          </w:rPr>
          <w:fldChar w:fldCharType="begin"/>
        </w:r>
        <w:r w:rsidR="00761575" w:rsidRPr="00DC13FF">
          <w:rPr>
            <w:b/>
            <w:noProof/>
            <w:sz w:val="20"/>
            <w:szCs w:val="24"/>
          </w:rPr>
          <w:instrText xml:space="preserve"> PAGEREF _Toc10304158 \h </w:instrText>
        </w:r>
        <w:r w:rsidR="00761575" w:rsidRPr="00DC13FF">
          <w:rPr>
            <w:b/>
            <w:noProof/>
            <w:sz w:val="20"/>
            <w:szCs w:val="24"/>
          </w:rPr>
        </w:r>
        <w:r w:rsidR="00761575" w:rsidRPr="00DC13FF">
          <w:rPr>
            <w:b/>
            <w:noProof/>
            <w:sz w:val="20"/>
            <w:szCs w:val="24"/>
          </w:rPr>
          <w:fldChar w:fldCharType="separate"/>
        </w:r>
        <w:r>
          <w:rPr>
            <w:b/>
            <w:noProof/>
            <w:sz w:val="20"/>
            <w:szCs w:val="24"/>
          </w:rPr>
          <w:t>55</w:t>
        </w:r>
        <w:r w:rsidR="00761575" w:rsidRPr="00DC13FF">
          <w:rPr>
            <w:b/>
            <w:noProof/>
            <w:sz w:val="20"/>
            <w:szCs w:val="24"/>
          </w:rPr>
          <w:fldChar w:fldCharType="end"/>
        </w:r>
      </w:hyperlink>
    </w:p>
    <w:p w:rsidR="00761575" w:rsidRPr="00DC13FF" w:rsidRDefault="00687FB8" w:rsidP="00761575">
      <w:pPr>
        <w:pStyle w:val="Sisluet2"/>
        <w:tabs>
          <w:tab w:val="right" w:leader="dot" w:pos="8302"/>
        </w:tabs>
        <w:spacing w:line="360" w:lineRule="auto"/>
        <w:rPr>
          <w:rFonts w:asciiTheme="minorHAnsi" w:eastAsiaTheme="minorEastAsia" w:hAnsiTheme="minorHAnsi" w:cstheme="minorBidi"/>
          <w:b/>
          <w:noProof/>
          <w:color w:val="auto"/>
          <w:sz w:val="20"/>
          <w:szCs w:val="24"/>
        </w:rPr>
      </w:pPr>
      <w:hyperlink w:anchor="_Toc10304159" w:history="1">
        <w:r w:rsidR="00761575" w:rsidRPr="00DC13FF">
          <w:rPr>
            <w:rStyle w:val="Hyperlinkki"/>
            <w:b/>
            <w:noProof/>
            <w:sz w:val="20"/>
            <w:szCs w:val="24"/>
          </w:rPr>
          <w:t>7.7 Ohjeita tuotantopalvelimen ylläpitoon</w:t>
        </w:r>
        <w:r w:rsidR="00761575" w:rsidRPr="00DC13FF">
          <w:rPr>
            <w:b/>
            <w:noProof/>
            <w:sz w:val="20"/>
            <w:szCs w:val="24"/>
          </w:rPr>
          <w:tab/>
        </w:r>
        <w:r w:rsidR="00761575" w:rsidRPr="00DC13FF">
          <w:rPr>
            <w:b/>
            <w:noProof/>
            <w:sz w:val="20"/>
            <w:szCs w:val="24"/>
          </w:rPr>
          <w:fldChar w:fldCharType="begin"/>
        </w:r>
        <w:r w:rsidR="00761575" w:rsidRPr="00DC13FF">
          <w:rPr>
            <w:b/>
            <w:noProof/>
            <w:sz w:val="20"/>
            <w:szCs w:val="24"/>
          </w:rPr>
          <w:instrText xml:space="preserve"> PAGEREF _Toc10304159 \h </w:instrText>
        </w:r>
        <w:r w:rsidR="00761575" w:rsidRPr="00DC13FF">
          <w:rPr>
            <w:b/>
            <w:noProof/>
            <w:sz w:val="20"/>
            <w:szCs w:val="24"/>
          </w:rPr>
        </w:r>
        <w:r w:rsidR="00761575" w:rsidRPr="00DC13FF">
          <w:rPr>
            <w:b/>
            <w:noProof/>
            <w:sz w:val="20"/>
            <w:szCs w:val="24"/>
          </w:rPr>
          <w:fldChar w:fldCharType="separate"/>
        </w:r>
        <w:r>
          <w:rPr>
            <w:b/>
            <w:noProof/>
            <w:sz w:val="20"/>
            <w:szCs w:val="24"/>
          </w:rPr>
          <w:t>56</w:t>
        </w:r>
        <w:r w:rsidR="00761575" w:rsidRPr="00DC13FF">
          <w:rPr>
            <w:b/>
            <w:noProof/>
            <w:sz w:val="20"/>
            <w:szCs w:val="24"/>
          </w:rPr>
          <w:fldChar w:fldCharType="end"/>
        </w:r>
      </w:hyperlink>
    </w:p>
    <w:p w:rsidR="00761575" w:rsidRPr="00761575" w:rsidRDefault="00687FB8" w:rsidP="00761575">
      <w:pPr>
        <w:pStyle w:val="Sisluet1"/>
        <w:tabs>
          <w:tab w:val="right" w:leader="dot" w:pos="8302"/>
        </w:tabs>
        <w:spacing w:line="360" w:lineRule="auto"/>
        <w:rPr>
          <w:rFonts w:asciiTheme="minorHAnsi" w:eastAsiaTheme="minorEastAsia" w:hAnsiTheme="minorHAnsi" w:cstheme="minorBidi"/>
          <w:b/>
          <w:noProof/>
          <w:color w:val="auto"/>
          <w:szCs w:val="24"/>
        </w:rPr>
      </w:pPr>
      <w:hyperlink w:anchor="_Toc10304160" w:history="1">
        <w:r w:rsidR="00761575" w:rsidRPr="00761575">
          <w:rPr>
            <w:rStyle w:val="Hyperlinkki"/>
            <w:b/>
            <w:noProof/>
            <w:szCs w:val="24"/>
          </w:rPr>
          <w:t>8 Yhteenveto</w:t>
        </w:r>
        <w:r w:rsidR="00761575" w:rsidRPr="00761575">
          <w:rPr>
            <w:b/>
            <w:noProof/>
            <w:szCs w:val="24"/>
          </w:rPr>
          <w:tab/>
        </w:r>
        <w:r w:rsidR="00761575" w:rsidRPr="00761575">
          <w:rPr>
            <w:b/>
            <w:noProof/>
            <w:szCs w:val="24"/>
          </w:rPr>
          <w:fldChar w:fldCharType="begin"/>
        </w:r>
        <w:r w:rsidR="00761575" w:rsidRPr="00761575">
          <w:rPr>
            <w:b/>
            <w:noProof/>
            <w:szCs w:val="24"/>
          </w:rPr>
          <w:instrText xml:space="preserve"> PAGEREF _Toc10304160 \h </w:instrText>
        </w:r>
        <w:r w:rsidR="00761575" w:rsidRPr="00761575">
          <w:rPr>
            <w:b/>
            <w:noProof/>
            <w:szCs w:val="24"/>
          </w:rPr>
        </w:r>
        <w:r w:rsidR="00761575" w:rsidRPr="00761575">
          <w:rPr>
            <w:b/>
            <w:noProof/>
            <w:szCs w:val="24"/>
          </w:rPr>
          <w:fldChar w:fldCharType="separate"/>
        </w:r>
        <w:r>
          <w:rPr>
            <w:b/>
            <w:noProof/>
            <w:szCs w:val="24"/>
          </w:rPr>
          <w:t>57</w:t>
        </w:r>
        <w:r w:rsidR="00761575" w:rsidRPr="00761575">
          <w:rPr>
            <w:b/>
            <w:noProof/>
            <w:szCs w:val="24"/>
          </w:rPr>
          <w:fldChar w:fldCharType="end"/>
        </w:r>
      </w:hyperlink>
    </w:p>
    <w:p w:rsidR="00761575" w:rsidRDefault="00687FB8" w:rsidP="00761575">
      <w:pPr>
        <w:pStyle w:val="Sisluet1"/>
        <w:tabs>
          <w:tab w:val="right" w:leader="dot" w:pos="8302"/>
        </w:tabs>
        <w:spacing w:line="360" w:lineRule="auto"/>
        <w:rPr>
          <w:rFonts w:asciiTheme="minorHAnsi" w:eastAsiaTheme="minorEastAsia" w:hAnsiTheme="minorHAnsi" w:cstheme="minorBidi"/>
          <w:noProof/>
          <w:color w:val="auto"/>
          <w:sz w:val="22"/>
          <w:szCs w:val="22"/>
        </w:rPr>
      </w:pPr>
      <w:hyperlink w:anchor="_Toc10304161" w:history="1">
        <w:r w:rsidR="00761575" w:rsidRPr="00761575">
          <w:rPr>
            <w:rStyle w:val="Hyperlinkki"/>
            <w:b/>
            <w:noProof/>
            <w:szCs w:val="24"/>
          </w:rPr>
          <w:t>Lähteet</w:t>
        </w:r>
        <w:r w:rsidR="00761575" w:rsidRPr="00761575">
          <w:rPr>
            <w:b/>
            <w:noProof/>
            <w:szCs w:val="24"/>
          </w:rPr>
          <w:tab/>
        </w:r>
        <w:r w:rsidR="00761575" w:rsidRPr="00761575">
          <w:rPr>
            <w:b/>
            <w:noProof/>
            <w:szCs w:val="24"/>
          </w:rPr>
          <w:fldChar w:fldCharType="begin"/>
        </w:r>
        <w:r w:rsidR="00761575" w:rsidRPr="00761575">
          <w:rPr>
            <w:b/>
            <w:noProof/>
            <w:szCs w:val="24"/>
          </w:rPr>
          <w:instrText xml:space="preserve"> PAGEREF _Toc10304161 \h </w:instrText>
        </w:r>
        <w:r w:rsidR="00761575" w:rsidRPr="00761575">
          <w:rPr>
            <w:b/>
            <w:noProof/>
            <w:szCs w:val="24"/>
          </w:rPr>
        </w:r>
        <w:r w:rsidR="00761575" w:rsidRPr="00761575">
          <w:rPr>
            <w:b/>
            <w:noProof/>
            <w:szCs w:val="24"/>
          </w:rPr>
          <w:fldChar w:fldCharType="separate"/>
        </w:r>
        <w:r>
          <w:rPr>
            <w:b/>
            <w:noProof/>
            <w:szCs w:val="24"/>
          </w:rPr>
          <w:t>58</w:t>
        </w:r>
        <w:r w:rsidR="00761575" w:rsidRPr="00761575">
          <w:rPr>
            <w:b/>
            <w:noProof/>
            <w:szCs w:val="24"/>
          </w:rPr>
          <w:fldChar w:fldCharType="end"/>
        </w:r>
      </w:hyperlink>
    </w:p>
    <w:p w:rsidR="005E2C6C" w:rsidRDefault="000A61D0" w:rsidP="00245FCA">
      <w:pPr>
        <w:pStyle w:val="Contents1"/>
        <w:tabs>
          <w:tab w:val="right" w:leader="dot" w:pos="8312"/>
        </w:tabs>
        <w:spacing w:line="360" w:lineRule="auto"/>
      </w:pPr>
      <w:r w:rsidRPr="00245FCA">
        <w:rPr>
          <w:szCs w:val="20"/>
        </w:rPr>
        <w:fldChar w:fldCharType="end"/>
      </w:r>
    </w:p>
    <w:p w:rsidR="00E27E1E" w:rsidRDefault="000A61D0">
      <w:pPr>
        <w:pStyle w:val="Otsikko1"/>
        <w:sectPr w:rsidR="00E27E1E" w:rsidSect="00430F73">
          <w:headerReference w:type="default" r:id="rId11"/>
          <w:footerReference w:type="default" r:id="rId12"/>
          <w:pgSz w:w="11906" w:h="16838"/>
          <w:pgMar w:top="709" w:right="1797" w:bottom="765" w:left="1797" w:header="709" w:footer="709" w:gutter="0"/>
          <w:pgNumType w:fmt="lowerRoman" w:start="1"/>
          <w:cols w:space="708"/>
          <w:formProt w:val="0"/>
          <w:docGrid w:linePitch="326" w:charSpace="-6145"/>
        </w:sectPr>
      </w:pPr>
      <w:r>
        <w:br w:type="page"/>
      </w:r>
    </w:p>
    <w:p w:rsidR="005E2C6C" w:rsidRDefault="005E2C6C">
      <w:pPr>
        <w:pStyle w:val="Otsikko1"/>
        <w:rPr>
          <w:rFonts w:cs="Times New Roman"/>
          <w:color w:val="000000"/>
        </w:rPr>
      </w:pPr>
    </w:p>
    <w:p w:rsidR="005E2C6C" w:rsidRDefault="000A61D0">
      <w:pPr>
        <w:pStyle w:val="Otsikko1"/>
        <w:numPr>
          <w:ilvl w:val="0"/>
          <w:numId w:val="5"/>
        </w:numPr>
      </w:pPr>
      <w:bookmarkStart w:id="1" w:name="_Toc10304114"/>
      <w:r>
        <w:rPr>
          <w:rFonts w:cs="Times New Roman"/>
          <w:color w:val="000000"/>
        </w:rPr>
        <w:t>Johdanto</w:t>
      </w:r>
      <w:bookmarkEnd w:id="1"/>
    </w:p>
    <w:p w:rsidR="005E2C6C" w:rsidRDefault="000A61D0">
      <w:pPr>
        <w:pStyle w:val="Textbody0"/>
        <w:rPr>
          <w:lang w:val="fi-FI"/>
        </w:rPr>
      </w:pPr>
      <w:r>
        <w:rPr>
          <w:color w:val="000000"/>
          <w:lang w:val="fi-FI"/>
        </w:rPr>
        <w:t xml:space="preserve">Jyväskylän yliopiston liikuntatieteellisessä tiedekunnassa järjestetään vuosittain kaikille liikunnanopettajaopiskelijoille yhteinen liikuntapedagogiikan peruskurssi nimeltä </w:t>
      </w:r>
      <w:r>
        <w:rPr>
          <w:i/>
          <w:iCs/>
          <w:color w:val="000000"/>
          <w:lang w:val="fi-FI"/>
        </w:rPr>
        <w:t>Tutkiva opettaja</w:t>
      </w:r>
      <w:r>
        <w:rPr>
          <w:color w:val="000000"/>
          <w:lang w:val="fi-FI"/>
        </w:rPr>
        <w:t xml:space="preserve">. Tärkeä osa kurssia ja liikunnanopettajaopintoja on opetustapahtuman tarkkailu ja opiskelijan kehittyminen opetustilanteessa. Moveatis-projekti kehitti vuonna 2016 opetustapahtuman tarkkailuun WWW-sovelluksen </w:t>
      </w:r>
      <w:r w:rsidR="00BA6EC3">
        <w:rPr>
          <w:color w:val="000000"/>
          <w:lang w:val="fi-FI"/>
        </w:rPr>
        <w:t xml:space="preserve">nimeltään </w:t>
      </w:r>
      <w:r>
        <w:rPr>
          <w:color w:val="000000"/>
          <w:lang w:val="fi-FI"/>
        </w:rPr>
        <w:t>Moveatis, joka perustuu kerta- ja kestorekisteröintiin</w:t>
      </w:r>
      <w:r>
        <w:rPr>
          <w:rFonts w:eastAsia="Times New Roman,Calibri"/>
          <w:lang w:val="fi-FI"/>
        </w:rPr>
        <w:t>. Moveo-projekti jatkoi Moveatis-sovelluksen kehitystä j</w:t>
      </w:r>
      <w:r w:rsidR="00BA6EC3">
        <w:rPr>
          <w:rFonts w:eastAsia="Times New Roman,Calibri"/>
          <w:lang w:val="fi-FI"/>
        </w:rPr>
        <w:t xml:space="preserve">a lisäsi siihen palauteanalyysin </w:t>
      </w:r>
      <w:r>
        <w:rPr>
          <w:rFonts w:eastAsia="Times New Roman,Calibri"/>
          <w:lang w:val="fi-FI"/>
        </w:rPr>
        <w:t xml:space="preserve">toiminnallisuuden, jolla voidaan opetustilanteesta </w:t>
      </w:r>
      <w:r w:rsidR="00BA6EC3">
        <w:rPr>
          <w:rFonts w:eastAsia="Times New Roman,Calibri"/>
          <w:lang w:val="fi-FI"/>
        </w:rPr>
        <w:t>kirjata</w:t>
      </w:r>
      <w:r>
        <w:rPr>
          <w:rFonts w:eastAsia="Times New Roman,Calibri"/>
          <w:lang w:val="fi-FI"/>
        </w:rPr>
        <w:t xml:space="preserve"> opettaja</w:t>
      </w:r>
      <w:r w:rsidR="00BA6EC3">
        <w:rPr>
          <w:rFonts w:eastAsia="Times New Roman,Calibri"/>
          <w:lang w:val="fi-FI"/>
        </w:rPr>
        <w:t>n</w:t>
      </w:r>
      <w:r>
        <w:rPr>
          <w:rFonts w:eastAsia="Times New Roman,Calibri"/>
          <w:lang w:val="fi-FI"/>
        </w:rPr>
        <w:t xml:space="preserve"> anta</w:t>
      </w:r>
      <w:r w:rsidR="00BA6EC3">
        <w:rPr>
          <w:rFonts w:eastAsia="Times New Roman,Calibri"/>
          <w:lang w:val="fi-FI"/>
        </w:rPr>
        <w:t>ma</w:t>
      </w:r>
      <w:r>
        <w:rPr>
          <w:rFonts w:eastAsia="Times New Roman,Calibri"/>
          <w:lang w:val="fi-FI"/>
        </w:rPr>
        <w:t xml:space="preserve">a </w:t>
      </w:r>
      <w:r w:rsidR="00BA6EC3">
        <w:rPr>
          <w:rFonts w:eastAsia="Times New Roman,Calibri"/>
          <w:lang w:val="fi-FI"/>
        </w:rPr>
        <w:t>palautetta opetustapahtumasta</w:t>
      </w:r>
      <w:r>
        <w:rPr>
          <w:rFonts w:eastAsia="Times New Roman,Calibri"/>
          <w:lang w:val="fi-FI"/>
        </w:rPr>
        <w:t xml:space="preserve">. Sovellukseen on mahdollista määritellä </w:t>
      </w:r>
      <w:r w:rsidR="00DD41EE">
        <w:rPr>
          <w:rFonts w:eastAsia="Times New Roman,Calibri"/>
          <w:lang w:val="fi-FI"/>
        </w:rPr>
        <w:t xml:space="preserve">opettajan palautteesta </w:t>
      </w:r>
      <w:r>
        <w:rPr>
          <w:rFonts w:eastAsia="Times New Roman,Calibri"/>
          <w:lang w:val="fi-FI"/>
        </w:rPr>
        <w:t xml:space="preserve">seurattavia kategoriaryhmiä ja niihin kategorioita. </w:t>
      </w:r>
      <w:r>
        <w:rPr>
          <w:color w:val="000000"/>
          <w:lang w:val="fi-FI"/>
        </w:rPr>
        <w:t>Sovellusta käytetään pääosin edellä mainitulla kurssilla, mutta sitä voidaan hyödyntää myös muilla kursseilla sekä tutkimuskäytössä</w:t>
      </w:r>
      <w:r w:rsidR="00DD41EE">
        <w:rPr>
          <w:color w:val="000000"/>
          <w:lang w:val="fi-FI"/>
        </w:rPr>
        <w:t xml:space="preserve"> vuorovaikutustilanteita arvioitaessa</w:t>
      </w:r>
      <w:r>
        <w:rPr>
          <w:color w:val="000000"/>
          <w:lang w:val="fi-FI"/>
        </w:rPr>
        <w:t>.</w:t>
      </w:r>
    </w:p>
    <w:p w:rsidR="007634DC" w:rsidRDefault="000A61D0">
      <w:pPr>
        <w:pStyle w:val="Standard"/>
        <w:spacing w:line="360" w:lineRule="auto"/>
        <w:rPr>
          <w:rFonts w:ascii="Times New Roman" w:hAnsi="Times New Roman"/>
          <w:lang w:val="fi-FI"/>
        </w:rPr>
      </w:pPr>
      <w:r>
        <w:rPr>
          <w:rFonts w:ascii="Times New Roman" w:hAnsi="Times New Roman"/>
          <w:lang w:val="fi-FI"/>
        </w:rPr>
        <w:t>Sovellusraportti kuvaa toteutetun sovelluksen toteutusratkaisuja ja käyttöliittymää</w:t>
      </w:r>
      <w:r w:rsidR="00D7040B">
        <w:rPr>
          <w:rFonts w:ascii="Times New Roman" w:hAnsi="Times New Roman"/>
          <w:lang w:val="fi-FI"/>
        </w:rPr>
        <w:t xml:space="preserve"> Moveo- sekä Moveatis-projektien toteuttamien ominaisuuksien suhteen.</w:t>
      </w:r>
      <w:r>
        <w:rPr>
          <w:rFonts w:ascii="Times New Roman" w:hAnsi="Times New Roman"/>
          <w:lang w:val="fi-FI"/>
        </w:rPr>
        <w:t xml:space="preserve"> </w:t>
      </w:r>
      <w:r w:rsidR="00D7040B">
        <w:rPr>
          <w:rFonts w:ascii="Times New Roman" w:hAnsi="Times New Roman"/>
          <w:lang w:val="fi-FI"/>
        </w:rPr>
        <w:t>A</w:t>
      </w:r>
      <w:r>
        <w:rPr>
          <w:rFonts w:ascii="Times New Roman" w:hAnsi="Times New Roman"/>
          <w:lang w:val="fi-FI"/>
        </w:rPr>
        <w:t>setettujen tavoitteiden toteutumista sekä olennaisimpia puutteita, virheitä ja jatkokehitysideoita</w:t>
      </w:r>
      <w:r w:rsidR="00D7040B">
        <w:rPr>
          <w:rFonts w:ascii="Times New Roman" w:hAnsi="Times New Roman"/>
          <w:lang w:val="fi-FI"/>
        </w:rPr>
        <w:t xml:space="preserve"> käydään Moveo-projektin toteuttamien ominaisuuksien osalta</w:t>
      </w:r>
      <w:r>
        <w:rPr>
          <w:rFonts w:ascii="Times New Roman" w:hAnsi="Times New Roman"/>
          <w:lang w:val="fi-FI"/>
        </w:rPr>
        <w:t>. Raportissa mainitaan alalukujen otsikoissa suluissa, koskeeko alaluku Moveo- vai Moveatis-projektin kehittämiä ominaisuuksia. Sovellusraporttia kirjoi</w:t>
      </w:r>
      <w:r w:rsidR="004B4FE5">
        <w:rPr>
          <w:rFonts w:ascii="Times New Roman" w:hAnsi="Times New Roman"/>
          <w:lang w:val="fi-FI"/>
        </w:rPr>
        <w:t>te</w:t>
      </w:r>
      <w:r>
        <w:rPr>
          <w:rFonts w:ascii="Times New Roman" w:hAnsi="Times New Roman"/>
          <w:lang w:val="fi-FI"/>
        </w:rPr>
        <w:t xml:space="preserve">ttaessa </w:t>
      </w:r>
      <w:r w:rsidR="004B4FE5">
        <w:rPr>
          <w:rFonts w:ascii="Times New Roman" w:hAnsi="Times New Roman"/>
          <w:lang w:val="fi-FI"/>
        </w:rPr>
        <w:t xml:space="preserve">on </w:t>
      </w:r>
      <w:r>
        <w:rPr>
          <w:rFonts w:ascii="Times New Roman" w:hAnsi="Times New Roman"/>
          <w:lang w:val="fi-FI"/>
        </w:rPr>
        <w:t>hyödynnetty Moveo-projektin vaatimusmäärittelydokumenttia [1], projektiraporttia [2], jär</w:t>
      </w:r>
      <w:r w:rsidR="0091620F">
        <w:rPr>
          <w:rFonts w:ascii="Times New Roman" w:hAnsi="Times New Roman"/>
          <w:lang w:val="fi-FI"/>
        </w:rPr>
        <w:t>jestelmätestausraportteja [3],</w:t>
      </w:r>
      <w:r>
        <w:rPr>
          <w:rFonts w:ascii="Times New Roman" w:hAnsi="Times New Roman"/>
          <w:lang w:val="fi-FI"/>
        </w:rPr>
        <w:t xml:space="preserve"> [4] </w:t>
      </w:r>
      <w:r w:rsidR="0091620F">
        <w:rPr>
          <w:rFonts w:ascii="Times New Roman" w:hAnsi="Times New Roman"/>
          <w:lang w:val="fi-FI"/>
        </w:rPr>
        <w:t xml:space="preserve">ja [8] </w:t>
      </w:r>
      <w:r>
        <w:rPr>
          <w:rFonts w:ascii="Times New Roman" w:hAnsi="Times New Roman"/>
          <w:lang w:val="fi-FI"/>
        </w:rPr>
        <w:t xml:space="preserve">sekä asennus- ja ylläpito-ohjeita [5] ja [6]. Lisäksi sovellusraportti nojaa hyvin suurelta osin Moveatis-projektin laatimaan sovellusraporttiin [7]. </w:t>
      </w:r>
    </w:p>
    <w:p w:rsidR="005E2C6C" w:rsidRDefault="000A61D0">
      <w:pPr>
        <w:pStyle w:val="Standard"/>
        <w:spacing w:line="360" w:lineRule="auto"/>
        <w:sectPr w:rsidR="005E2C6C" w:rsidSect="00430F73">
          <w:footerReference w:type="default" r:id="rId13"/>
          <w:pgSz w:w="11906" w:h="16838"/>
          <w:pgMar w:top="709" w:right="1797" w:bottom="765" w:left="1797" w:header="709" w:footer="709" w:gutter="0"/>
          <w:pgNumType w:start="1"/>
          <w:cols w:space="708"/>
          <w:formProt w:val="0"/>
          <w:docGrid w:linePitch="326" w:charSpace="-6145"/>
        </w:sectPr>
      </w:pPr>
      <w:r>
        <w:rPr>
          <w:rFonts w:ascii="Times New Roman" w:hAnsi="Times New Roman"/>
          <w:lang w:val="fi-FI"/>
        </w:rPr>
        <w:t>Sovellusraportti muodostuu kahdeksasta luvusta. Luvussa 2 esitellään sovelluksessa ja dokumenteissa käytettäviä termejä. Luvussa 3 kuvataan sovelluksen käyttöliittymää ja käyttöä. Luvussa 4 esitellään sovelluksen kokonaisrakennetta ja toteutusratkaisuja. Luku 5 kuvaa tietokannan rakennetta</w:t>
      </w:r>
      <w:r w:rsidR="00AE026A">
        <w:rPr>
          <w:rFonts w:ascii="Times New Roman" w:hAnsi="Times New Roman"/>
          <w:lang w:val="fi-FI"/>
        </w:rPr>
        <w:t xml:space="preserve"> ja tauluja</w:t>
      </w:r>
      <w:r>
        <w:rPr>
          <w:rFonts w:ascii="Times New Roman" w:hAnsi="Times New Roman"/>
          <w:lang w:val="fi-FI"/>
        </w:rPr>
        <w:t>. Luvussa 6 verrataan sovelluksen vastaavuutta vaatimusmäärittelyyn ja sovellussuunnitelmiin sekä kuvataan jatkokehitykseen sovitut ominaisuudet. Luvussa 7 on ohjeita ylläpitäjille ja jatkokehittäjille.</w:t>
      </w:r>
    </w:p>
    <w:p w:rsidR="005E2C6C" w:rsidRDefault="000A61D0">
      <w:pPr>
        <w:pStyle w:val="Otsikko1"/>
        <w:numPr>
          <w:ilvl w:val="0"/>
          <w:numId w:val="5"/>
        </w:numPr>
      </w:pPr>
      <w:bookmarkStart w:id="2" w:name="_Toc443395409"/>
      <w:bookmarkStart w:id="3" w:name="_Toc9256446"/>
      <w:bookmarkStart w:id="4" w:name="_Toc10304115"/>
      <w:bookmarkEnd w:id="2"/>
      <w:bookmarkEnd w:id="3"/>
      <w:r>
        <w:lastRenderedPageBreak/>
        <w:t>Termit</w:t>
      </w:r>
      <w:bookmarkEnd w:id="4"/>
    </w:p>
    <w:p w:rsidR="005E2C6C" w:rsidRDefault="000A61D0">
      <w:pPr>
        <w:pStyle w:val="Standard"/>
        <w:spacing w:line="360" w:lineRule="auto"/>
        <w:rPr>
          <w:rFonts w:ascii="Times New Roman" w:hAnsi="Times New Roman"/>
          <w:lang w:val="fi-FI"/>
        </w:rPr>
      </w:pPr>
      <w:r>
        <w:rPr>
          <w:rFonts w:ascii="Times New Roman" w:hAnsi="Times New Roman"/>
          <w:lang w:val="fi-FI"/>
        </w:rPr>
        <w:t>Luvussa kuvataan</w:t>
      </w:r>
      <w:r w:rsidR="00A857DB">
        <w:rPr>
          <w:rFonts w:ascii="Times New Roman" w:hAnsi="Times New Roman"/>
          <w:lang w:val="fi-FI"/>
        </w:rPr>
        <w:t xml:space="preserve"> Moveatis- ja Moveo-projektien kehittämiin ominaisuuksiin</w:t>
      </w:r>
      <w:r>
        <w:rPr>
          <w:rFonts w:ascii="Times New Roman" w:hAnsi="Times New Roman"/>
          <w:lang w:val="fi-FI"/>
        </w:rPr>
        <w:t xml:space="preserve"> liittyviä termejä, jotka on jaoteltu erillisiin alalukuihin kohdealueen, käyttäjäroolien ja käyttöliittymän mukaan.</w:t>
      </w:r>
    </w:p>
    <w:p w:rsidR="005E2C6C" w:rsidRDefault="000A61D0">
      <w:pPr>
        <w:pStyle w:val="Otsikko2"/>
        <w:numPr>
          <w:ilvl w:val="1"/>
          <w:numId w:val="5"/>
        </w:numPr>
      </w:pPr>
      <w:bookmarkStart w:id="5" w:name="_Toc9256447"/>
      <w:bookmarkStart w:id="6" w:name="_Toc10304116"/>
      <w:bookmarkEnd w:id="5"/>
      <w:r>
        <w:t>Kohdealueen termejä</w:t>
      </w:r>
      <w:bookmarkEnd w:id="6"/>
    </w:p>
    <w:tbl>
      <w:tblPr>
        <w:tblW w:w="9498" w:type="dxa"/>
        <w:tblInd w:w="-185" w:type="dxa"/>
        <w:tblLook w:val="0000" w:firstRow="0" w:lastRow="0" w:firstColumn="0" w:lastColumn="0" w:noHBand="0" w:noVBand="0"/>
      </w:tblPr>
      <w:tblGrid>
        <w:gridCol w:w="2687"/>
        <w:gridCol w:w="6811"/>
      </w:tblGrid>
      <w:tr w:rsidR="005E2C6C">
        <w:tc>
          <w:tcPr>
            <w:tcW w:w="2687" w:type="dxa"/>
            <w:shd w:val="clear" w:color="auto" w:fill="FFFFFF"/>
          </w:tcPr>
          <w:p w:rsidR="005E2C6C" w:rsidRDefault="000A61D0">
            <w:pPr>
              <w:pStyle w:val="Standard"/>
              <w:spacing w:after="0" w:line="360" w:lineRule="auto"/>
              <w:rPr>
                <w:rFonts w:ascii="Times New Roman" w:eastAsia="Calibri" w:hAnsi="Times New Roman"/>
                <w:b/>
                <w:color w:val="000000"/>
              </w:rPr>
            </w:pPr>
            <w:r>
              <w:rPr>
                <w:rFonts w:ascii="Times New Roman" w:eastAsia="Calibri" w:hAnsi="Times New Roman"/>
                <w:b/>
                <w:color w:val="000000"/>
              </w:rPr>
              <w:t>Analyysi</w:t>
            </w:r>
          </w:p>
          <w:p w:rsidR="005E2C6C" w:rsidRDefault="000A61D0">
            <w:pPr>
              <w:pStyle w:val="Standard"/>
              <w:spacing w:after="0" w:line="360" w:lineRule="auto"/>
              <w:rPr>
                <w:rFonts w:ascii="Times New Roman" w:eastAsia="Calibri" w:hAnsi="Times New Roman"/>
                <w:b/>
                <w:color w:val="000000"/>
              </w:rPr>
            </w:pPr>
            <w:r>
              <w:rPr>
                <w:rFonts w:ascii="Times New Roman" w:eastAsia="Calibri" w:hAnsi="Times New Roman"/>
                <w:b/>
                <w:color w:val="000000"/>
              </w:rPr>
              <w:t>(analyzation)</w:t>
            </w:r>
          </w:p>
        </w:tc>
        <w:tc>
          <w:tcPr>
            <w:tcW w:w="6810" w:type="dxa"/>
            <w:shd w:val="clear" w:color="auto" w:fill="FFFFFF"/>
          </w:tcPr>
          <w:p w:rsidR="005E2C6C" w:rsidRDefault="000A61D0">
            <w:pPr>
              <w:pStyle w:val="Standard"/>
              <w:spacing w:line="360" w:lineRule="auto"/>
              <w:rPr>
                <w:lang w:val="fi-FI"/>
              </w:rPr>
            </w:pPr>
            <w:r>
              <w:rPr>
                <w:rFonts w:ascii="Times New Roman" w:eastAsia="Calibri" w:hAnsi="Times New Roman"/>
                <w:lang w:val="fi-FI"/>
              </w:rPr>
              <w:t xml:space="preserve">on yksittäisen opetustapahtuman purkaminen havaintojen pohjalta </w:t>
            </w:r>
            <w:r>
              <w:rPr>
                <w:rFonts w:ascii="Times New Roman" w:eastAsia="Calibri" w:hAnsi="Times New Roman"/>
                <w:i/>
                <w:lang w:val="fi-FI"/>
              </w:rPr>
              <w:t>kirjauksiksi</w:t>
            </w:r>
            <w:r>
              <w:rPr>
                <w:rFonts w:ascii="Times New Roman" w:eastAsia="Calibri" w:hAnsi="Times New Roman"/>
                <w:lang w:val="fi-FI"/>
              </w:rPr>
              <w:t>.</w:t>
            </w:r>
          </w:p>
        </w:tc>
      </w:tr>
      <w:tr w:rsidR="005E2C6C">
        <w:tc>
          <w:tcPr>
            <w:tcW w:w="2687" w:type="dxa"/>
            <w:shd w:val="clear" w:color="auto" w:fill="FFFFFF"/>
          </w:tcPr>
          <w:p w:rsidR="005E2C6C" w:rsidRDefault="000A61D0">
            <w:pPr>
              <w:pStyle w:val="Standard"/>
              <w:spacing w:after="0" w:line="360" w:lineRule="auto"/>
              <w:rPr>
                <w:rFonts w:ascii="Times New Roman" w:eastAsia="Calibri" w:hAnsi="Times New Roman"/>
                <w:b/>
                <w:color w:val="000000"/>
              </w:rPr>
            </w:pPr>
            <w:r>
              <w:rPr>
                <w:rFonts w:ascii="Times New Roman" w:eastAsia="Calibri" w:hAnsi="Times New Roman"/>
                <w:b/>
                <w:color w:val="000000"/>
              </w:rPr>
              <w:t>Analyysidata</w:t>
            </w:r>
          </w:p>
          <w:p w:rsidR="005E2C6C" w:rsidRDefault="000A61D0">
            <w:pPr>
              <w:pStyle w:val="Standard"/>
              <w:spacing w:after="0" w:line="360" w:lineRule="auto"/>
              <w:rPr>
                <w:rFonts w:ascii="Times New Roman" w:eastAsia="Calibri" w:hAnsi="Times New Roman"/>
                <w:b/>
                <w:color w:val="000000"/>
              </w:rPr>
            </w:pPr>
            <w:r>
              <w:rPr>
                <w:rFonts w:ascii="Times New Roman" w:eastAsia="Calibri" w:hAnsi="Times New Roman"/>
                <w:b/>
                <w:color w:val="000000"/>
              </w:rPr>
              <w:t>(analyzation data)</w:t>
            </w:r>
          </w:p>
        </w:tc>
        <w:tc>
          <w:tcPr>
            <w:tcW w:w="6810" w:type="dxa"/>
            <w:shd w:val="clear" w:color="auto" w:fill="FFFFFF"/>
          </w:tcPr>
          <w:p w:rsidR="005E2C6C" w:rsidRDefault="000A61D0">
            <w:pPr>
              <w:pStyle w:val="Standard"/>
              <w:spacing w:line="360" w:lineRule="auto"/>
              <w:rPr>
                <w:rFonts w:ascii="Times New Roman" w:eastAsia="Calibri" w:hAnsi="Times New Roman"/>
                <w:lang w:val="fi-FI"/>
              </w:rPr>
            </w:pPr>
            <w:r>
              <w:rPr>
                <w:rFonts w:ascii="Times New Roman" w:eastAsia="Calibri" w:hAnsi="Times New Roman"/>
                <w:lang w:val="fi-FI"/>
              </w:rPr>
              <w:t>on yhdestä tapahtumasta kirjausten avulla kerätty tieto. Analyysidata voidaan lähettää sähköpostiin, tallentaa sovelluksen tietokantaan tai tallentaa laitteelle CSV-tiedostona.</w:t>
            </w:r>
          </w:p>
        </w:tc>
      </w:tr>
      <w:tr w:rsidR="005E2C6C">
        <w:tc>
          <w:tcPr>
            <w:tcW w:w="2687" w:type="dxa"/>
            <w:shd w:val="clear" w:color="auto" w:fill="FFFFFF"/>
          </w:tcPr>
          <w:p w:rsidR="005E2C6C" w:rsidRDefault="000A61D0">
            <w:pPr>
              <w:pStyle w:val="Standard"/>
              <w:spacing w:after="0" w:line="360" w:lineRule="auto"/>
              <w:rPr>
                <w:rFonts w:ascii="Times New Roman" w:eastAsia="Calibri" w:hAnsi="Times New Roman"/>
                <w:b/>
                <w:color w:val="000000"/>
              </w:rPr>
            </w:pPr>
            <w:r>
              <w:rPr>
                <w:rFonts w:ascii="Times New Roman" w:eastAsia="Calibri" w:hAnsi="Times New Roman"/>
                <w:b/>
                <w:color w:val="000000"/>
              </w:rPr>
              <w:t>Analyysitulokset</w:t>
            </w:r>
          </w:p>
          <w:p w:rsidR="005E2C6C" w:rsidRDefault="000A61D0">
            <w:pPr>
              <w:pStyle w:val="Standard"/>
              <w:spacing w:after="0" w:line="360" w:lineRule="auto"/>
              <w:rPr>
                <w:rFonts w:ascii="Times New Roman" w:eastAsia="Calibri" w:hAnsi="Times New Roman"/>
                <w:b/>
                <w:color w:val="000000"/>
              </w:rPr>
            </w:pPr>
            <w:r>
              <w:rPr>
                <w:rFonts w:ascii="Times New Roman" w:eastAsia="Calibri" w:hAnsi="Times New Roman"/>
                <w:b/>
                <w:color w:val="000000"/>
              </w:rPr>
              <w:t>(analyzation results)</w:t>
            </w:r>
          </w:p>
        </w:tc>
        <w:tc>
          <w:tcPr>
            <w:tcW w:w="6810" w:type="dxa"/>
            <w:shd w:val="clear" w:color="auto" w:fill="FFFFFF"/>
          </w:tcPr>
          <w:p w:rsidR="005E2C6C" w:rsidRDefault="000A61D0">
            <w:pPr>
              <w:pStyle w:val="Standard"/>
              <w:spacing w:line="360" w:lineRule="auto"/>
              <w:rPr>
                <w:lang w:val="fi-FI"/>
              </w:rPr>
            </w:pPr>
            <w:r>
              <w:rPr>
                <w:rFonts w:ascii="Times New Roman" w:eastAsia="Calibri" w:hAnsi="Times New Roman"/>
                <w:lang w:val="fi-FI"/>
              </w:rPr>
              <w:t xml:space="preserve">on </w:t>
            </w:r>
            <w:r>
              <w:rPr>
                <w:rFonts w:ascii="Times New Roman" w:eastAsia="Calibri" w:hAnsi="Times New Roman"/>
                <w:i/>
                <w:lang w:val="fi-FI"/>
              </w:rPr>
              <w:t>analyysidatasta</w:t>
            </w:r>
            <w:r>
              <w:rPr>
                <w:rFonts w:ascii="Times New Roman" w:eastAsia="Calibri" w:hAnsi="Times New Roman"/>
                <w:lang w:val="fi-FI"/>
              </w:rPr>
              <w:t xml:space="preserve"> muodostettava yhteenveto, joka esitetään yhteenvetosivulla. Analyysitulokset voidaan lähettää sähköpostiin, tallentaa sovelluksen tietokantaan tai tallentaa laitteelle CSV-tiedostona.</w:t>
            </w:r>
          </w:p>
        </w:tc>
      </w:tr>
      <w:tr w:rsidR="005E2C6C">
        <w:tc>
          <w:tcPr>
            <w:tcW w:w="2687" w:type="dxa"/>
            <w:shd w:val="clear" w:color="auto" w:fill="FFFFFF"/>
          </w:tcPr>
          <w:p w:rsidR="005E2C6C" w:rsidRDefault="000A61D0">
            <w:pPr>
              <w:pStyle w:val="Standard"/>
              <w:spacing w:after="0" w:line="360" w:lineRule="auto"/>
              <w:rPr>
                <w:rFonts w:ascii="Times New Roman" w:eastAsia="Calibri" w:hAnsi="Times New Roman"/>
                <w:b/>
                <w:color w:val="000000"/>
              </w:rPr>
            </w:pPr>
            <w:r>
              <w:rPr>
                <w:rFonts w:ascii="Times New Roman" w:eastAsia="Calibri" w:hAnsi="Times New Roman"/>
                <w:b/>
                <w:color w:val="000000"/>
              </w:rPr>
              <w:t>Kategoria</w:t>
            </w:r>
          </w:p>
          <w:p w:rsidR="005E2C6C" w:rsidRDefault="000A61D0">
            <w:pPr>
              <w:pStyle w:val="Standard"/>
              <w:spacing w:line="360" w:lineRule="auto"/>
              <w:rPr>
                <w:rFonts w:ascii="Times New Roman" w:eastAsia="Calibri" w:hAnsi="Times New Roman"/>
                <w:b/>
                <w:color w:val="000000"/>
              </w:rPr>
            </w:pPr>
            <w:r>
              <w:rPr>
                <w:rFonts w:ascii="Times New Roman" w:eastAsia="Calibri" w:hAnsi="Times New Roman"/>
                <w:b/>
                <w:color w:val="000000"/>
              </w:rPr>
              <w:t>(category)</w:t>
            </w:r>
          </w:p>
        </w:tc>
        <w:tc>
          <w:tcPr>
            <w:tcW w:w="6810" w:type="dxa"/>
            <w:shd w:val="clear" w:color="auto" w:fill="FFFFFF"/>
          </w:tcPr>
          <w:p w:rsidR="005E2C6C" w:rsidRDefault="000A61D0">
            <w:pPr>
              <w:pStyle w:val="Standard"/>
              <w:spacing w:line="360" w:lineRule="auto"/>
              <w:rPr>
                <w:lang w:val="fi-FI"/>
              </w:rPr>
            </w:pPr>
            <w:r>
              <w:rPr>
                <w:rFonts w:ascii="Times New Roman" w:eastAsia="Calibri" w:hAnsi="Times New Roman"/>
                <w:lang w:val="fi-FI"/>
              </w:rPr>
              <w:t xml:space="preserve">on </w:t>
            </w:r>
            <w:r>
              <w:rPr>
                <w:rFonts w:ascii="Times New Roman" w:eastAsia="Calibri" w:hAnsi="Times New Roman"/>
                <w:i/>
                <w:lang w:val="fi-FI"/>
              </w:rPr>
              <w:t>kirjaukseen</w:t>
            </w:r>
            <w:r>
              <w:rPr>
                <w:rFonts w:ascii="Times New Roman" w:eastAsia="Calibri" w:hAnsi="Times New Roman"/>
                <w:lang w:val="fi-FI"/>
              </w:rPr>
              <w:t xml:space="preserve"> liitetty palautteen laatu, kuten yleinen tai spesifi.</w:t>
            </w:r>
          </w:p>
        </w:tc>
      </w:tr>
      <w:tr w:rsidR="005E2C6C">
        <w:tc>
          <w:tcPr>
            <w:tcW w:w="2687" w:type="dxa"/>
            <w:shd w:val="clear" w:color="auto" w:fill="FFFFFF"/>
          </w:tcPr>
          <w:p w:rsidR="005E2C6C" w:rsidRDefault="000A61D0">
            <w:pPr>
              <w:pStyle w:val="Standard"/>
              <w:spacing w:after="0" w:line="360" w:lineRule="auto"/>
              <w:rPr>
                <w:rFonts w:ascii="Times New Roman" w:eastAsia="Calibri" w:hAnsi="Times New Roman"/>
                <w:b/>
                <w:lang w:val="fi-FI"/>
              </w:rPr>
            </w:pPr>
            <w:r>
              <w:rPr>
                <w:rFonts w:ascii="Times New Roman" w:eastAsia="Calibri" w:hAnsi="Times New Roman"/>
                <w:b/>
                <w:lang w:val="fi-FI"/>
              </w:rPr>
              <w:t>Kategoriaryhmä</w:t>
            </w:r>
          </w:p>
          <w:p w:rsidR="005E2C6C" w:rsidRDefault="000A61D0">
            <w:pPr>
              <w:pStyle w:val="Standard"/>
              <w:spacing w:after="0" w:line="360" w:lineRule="auto"/>
              <w:rPr>
                <w:rFonts w:ascii="Times New Roman" w:eastAsia="Calibri" w:hAnsi="Times New Roman"/>
                <w:b/>
                <w:color w:val="000000"/>
                <w:lang w:val="fi-FI"/>
              </w:rPr>
            </w:pPr>
            <w:r>
              <w:rPr>
                <w:rFonts w:ascii="Times New Roman" w:eastAsia="Calibri" w:hAnsi="Times New Roman"/>
                <w:b/>
                <w:color w:val="000000"/>
                <w:lang w:val="fi-FI"/>
              </w:rPr>
              <w:t>(category set)</w:t>
            </w:r>
          </w:p>
        </w:tc>
        <w:tc>
          <w:tcPr>
            <w:tcW w:w="6810" w:type="dxa"/>
            <w:shd w:val="clear" w:color="auto" w:fill="FFFFFF"/>
          </w:tcPr>
          <w:p w:rsidR="005E2C6C" w:rsidRDefault="000A61D0">
            <w:pPr>
              <w:pStyle w:val="Standard"/>
              <w:spacing w:line="360" w:lineRule="auto"/>
              <w:rPr>
                <w:lang w:val="fi-FI"/>
              </w:rPr>
            </w:pPr>
            <w:r>
              <w:rPr>
                <w:rFonts w:ascii="Times New Roman" w:eastAsia="Calibri" w:hAnsi="Times New Roman"/>
                <w:lang w:val="fi-FI"/>
              </w:rPr>
              <w:t xml:space="preserve">on </w:t>
            </w:r>
            <w:r>
              <w:rPr>
                <w:rFonts w:ascii="Times New Roman" w:eastAsia="Calibri" w:hAnsi="Times New Roman"/>
                <w:i/>
                <w:lang w:val="fi-FI"/>
              </w:rPr>
              <w:t xml:space="preserve">kategorioista </w:t>
            </w:r>
            <w:r>
              <w:rPr>
                <w:rFonts w:ascii="Times New Roman" w:eastAsia="Calibri" w:hAnsi="Times New Roman"/>
                <w:lang w:val="fi-FI"/>
              </w:rPr>
              <w:t>koostuva ryhmä</w:t>
            </w:r>
            <w:r>
              <w:rPr>
                <w:rFonts w:ascii="Times New Roman" w:eastAsia="Calibri" w:hAnsi="Times New Roman"/>
                <w:i/>
                <w:lang w:val="fi-FI"/>
              </w:rPr>
              <w:t>. Kategoriaryhmiä</w:t>
            </w:r>
            <w:r>
              <w:rPr>
                <w:rFonts w:ascii="Times New Roman" w:eastAsia="Calibri" w:hAnsi="Times New Roman"/>
                <w:lang w:val="fi-FI"/>
              </w:rPr>
              <w:t xml:space="preserve"> voi ottaa käyttöön </w:t>
            </w:r>
            <w:r>
              <w:rPr>
                <w:rFonts w:ascii="Times New Roman" w:eastAsia="Calibri" w:hAnsi="Times New Roman"/>
                <w:i/>
                <w:lang w:val="fi-FI"/>
              </w:rPr>
              <w:t>tapahtumaryhmän</w:t>
            </w:r>
            <w:r>
              <w:rPr>
                <w:rFonts w:ascii="Times New Roman" w:eastAsia="Calibri" w:hAnsi="Times New Roman"/>
                <w:lang w:val="fi-FI"/>
              </w:rPr>
              <w:t xml:space="preserve"> </w:t>
            </w:r>
            <w:r>
              <w:rPr>
                <w:rFonts w:ascii="Times New Roman" w:eastAsia="Calibri" w:hAnsi="Times New Roman"/>
                <w:i/>
                <w:lang w:val="fi-FI"/>
              </w:rPr>
              <w:t>avaimella</w:t>
            </w:r>
            <w:r>
              <w:rPr>
                <w:rFonts w:ascii="Times New Roman" w:eastAsia="Calibri" w:hAnsi="Times New Roman"/>
                <w:lang w:val="fi-FI"/>
              </w:rPr>
              <w:t xml:space="preserve"> tai muodostamalla ne</w:t>
            </w:r>
            <w:r>
              <w:rPr>
                <w:rFonts w:ascii="Times New Roman" w:eastAsia="Calibri" w:hAnsi="Times New Roman"/>
                <w:i/>
                <w:lang w:val="fi-FI"/>
              </w:rPr>
              <w:t xml:space="preserve"> hallintasivulla.</w:t>
            </w:r>
          </w:p>
        </w:tc>
      </w:tr>
      <w:tr w:rsidR="005E2C6C">
        <w:tc>
          <w:tcPr>
            <w:tcW w:w="2687" w:type="dxa"/>
            <w:shd w:val="clear" w:color="auto" w:fill="FFFFFF"/>
          </w:tcPr>
          <w:p w:rsidR="005E2C6C" w:rsidRDefault="000A61D0">
            <w:pPr>
              <w:pStyle w:val="Standard"/>
              <w:spacing w:after="0" w:line="360" w:lineRule="auto"/>
              <w:rPr>
                <w:rFonts w:ascii="Times New Roman" w:eastAsia="Calibri" w:hAnsi="Times New Roman"/>
                <w:b/>
                <w:color w:val="000000"/>
              </w:rPr>
            </w:pPr>
            <w:r>
              <w:rPr>
                <w:rFonts w:ascii="Times New Roman" w:eastAsia="Calibri" w:hAnsi="Times New Roman"/>
                <w:b/>
                <w:color w:val="000000"/>
              </w:rPr>
              <w:t>Kirjaus</w:t>
            </w:r>
          </w:p>
          <w:p w:rsidR="005E2C6C" w:rsidRDefault="000A61D0">
            <w:pPr>
              <w:pStyle w:val="Standard"/>
              <w:spacing w:after="0" w:line="360" w:lineRule="auto"/>
              <w:rPr>
                <w:rFonts w:ascii="Times New Roman" w:eastAsia="Calibri" w:hAnsi="Times New Roman"/>
                <w:b/>
                <w:color w:val="000000"/>
              </w:rPr>
            </w:pPr>
            <w:r>
              <w:rPr>
                <w:rFonts w:ascii="Times New Roman" w:eastAsia="Calibri" w:hAnsi="Times New Roman"/>
                <w:b/>
                <w:color w:val="000000"/>
              </w:rPr>
              <w:t>(recording)</w:t>
            </w:r>
          </w:p>
        </w:tc>
        <w:tc>
          <w:tcPr>
            <w:tcW w:w="6810" w:type="dxa"/>
            <w:shd w:val="clear" w:color="auto" w:fill="FFFFFF"/>
          </w:tcPr>
          <w:p w:rsidR="005E2C6C" w:rsidRDefault="000A61D0">
            <w:pPr>
              <w:pStyle w:val="Standard"/>
              <w:spacing w:line="360" w:lineRule="auto"/>
              <w:rPr>
                <w:lang w:val="fi-FI"/>
              </w:rPr>
            </w:pPr>
            <w:r>
              <w:rPr>
                <w:rFonts w:ascii="Times New Roman" w:eastAsia="Calibri" w:hAnsi="Times New Roman"/>
                <w:lang w:val="fi-FI"/>
              </w:rPr>
              <w:t xml:space="preserve">on yksi </w:t>
            </w:r>
            <w:r>
              <w:rPr>
                <w:rFonts w:ascii="Times New Roman" w:eastAsia="Calibri" w:hAnsi="Times New Roman"/>
                <w:i/>
                <w:lang w:val="fi-FI"/>
              </w:rPr>
              <w:t xml:space="preserve">observoinnin </w:t>
            </w:r>
            <w:r>
              <w:rPr>
                <w:rFonts w:ascii="Times New Roman" w:eastAsia="Calibri" w:hAnsi="Times New Roman"/>
                <w:lang w:val="fi-FI"/>
              </w:rPr>
              <w:t xml:space="preserve">tai </w:t>
            </w:r>
            <w:r>
              <w:rPr>
                <w:rFonts w:ascii="Times New Roman" w:eastAsia="Calibri" w:hAnsi="Times New Roman"/>
                <w:i/>
                <w:lang w:val="fi-FI"/>
              </w:rPr>
              <w:t>analyysin</w:t>
            </w:r>
            <w:r>
              <w:rPr>
                <w:rFonts w:ascii="Times New Roman" w:eastAsia="Calibri" w:hAnsi="Times New Roman"/>
                <w:lang w:val="fi-FI"/>
              </w:rPr>
              <w:t xml:space="preserve"> aikana tehty merkintä. </w:t>
            </w:r>
            <w:r>
              <w:rPr>
                <w:rFonts w:ascii="Times New Roman" w:eastAsia="Calibri" w:hAnsi="Times New Roman"/>
                <w:i/>
                <w:lang w:val="fi-FI"/>
              </w:rPr>
              <w:t>Kirjauksella</w:t>
            </w:r>
            <w:r>
              <w:rPr>
                <w:rFonts w:ascii="Times New Roman" w:eastAsia="Calibri" w:hAnsi="Times New Roman"/>
                <w:lang w:val="fi-FI"/>
              </w:rPr>
              <w:t xml:space="preserve"> on ajankohta ja </w:t>
            </w:r>
            <w:r>
              <w:rPr>
                <w:rFonts w:ascii="Times New Roman" w:eastAsia="Calibri" w:hAnsi="Times New Roman"/>
                <w:i/>
                <w:lang w:val="fi-FI"/>
              </w:rPr>
              <w:t xml:space="preserve">kategoria, </w:t>
            </w:r>
            <w:r>
              <w:rPr>
                <w:rFonts w:ascii="Times New Roman" w:eastAsia="Calibri" w:hAnsi="Times New Roman"/>
                <w:lang w:val="fi-FI"/>
              </w:rPr>
              <w:t>sekä siihen voi liittää tekstikommentteja.</w:t>
            </w:r>
          </w:p>
        </w:tc>
      </w:tr>
      <w:tr w:rsidR="005E2C6C">
        <w:tc>
          <w:tcPr>
            <w:tcW w:w="2687" w:type="dxa"/>
            <w:shd w:val="clear" w:color="auto" w:fill="FFFFFF"/>
          </w:tcPr>
          <w:p w:rsidR="005E2C6C" w:rsidRDefault="000A61D0">
            <w:pPr>
              <w:pStyle w:val="Standard"/>
              <w:spacing w:after="0" w:line="360" w:lineRule="auto"/>
              <w:rPr>
                <w:rFonts w:ascii="Times New Roman" w:eastAsia="Calibri" w:hAnsi="Times New Roman"/>
                <w:b/>
                <w:color w:val="000000"/>
                <w:lang w:val="fi-FI"/>
              </w:rPr>
            </w:pPr>
            <w:r>
              <w:rPr>
                <w:rFonts w:ascii="Times New Roman" w:eastAsia="Calibri" w:hAnsi="Times New Roman"/>
                <w:b/>
                <w:color w:val="000000"/>
                <w:lang w:val="fi-FI"/>
              </w:rPr>
              <w:t>Observointi</w:t>
            </w:r>
          </w:p>
          <w:p w:rsidR="005E2C6C" w:rsidRDefault="000A61D0">
            <w:pPr>
              <w:pStyle w:val="Standard"/>
              <w:spacing w:after="0" w:line="360" w:lineRule="auto"/>
              <w:rPr>
                <w:rFonts w:ascii="Times New Roman" w:eastAsia="Calibri" w:hAnsi="Times New Roman"/>
                <w:b/>
                <w:color w:val="000000"/>
                <w:lang w:val="fi-FI"/>
              </w:rPr>
            </w:pPr>
            <w:r>
              <w:rPr>
                <w:rFonts w:ascii="Times New Roman" w:eastAsia="Calibri" w:hAnsi="Times New Roman"/>
                <w:b/>
                <w:color w:val="000000"/>
                <w:lang w:val="fi-FI"/>
              </w:rPr>
              <w:t>(observation)</w:t>
            </w:r>
          </w:p>
        </w:tc>
        <w:tc>
          <w:tcPr>
            <w:tcW w:w="6810" w:type="dxa"/>
            <w:shd w:val="clear" w:color="auto" w:fill="FFFFFF"/>
          </w:tcPr>
          <w:p w:rsidR="005E2C6C" w:rsidRDefault="000A61D0">
            <w:pPr>
              <w:pStyle w:val="Standard"/>
              <w:spacing w:after="0" w:line="360" w:lineRule="auto"/>
              <w:rPr>
                <w:lang w:val="fi-FI"/>
              </w:rPr>
            </w:pPr>
            <w:r>
              <w:rPr>
                <w:rFonts w:ascii="Times New Roman" w:eastAsia="Calibri" w:hAnsi="Times New Roman"/>
                <w:lang w:val="fi-FI"/>
              </w:rPr>
              <w:t xml:space="preserve">on yksittäisen </w:t>
            </w:r>
            <w:r>
              <w:rPr>
                <w:rFonts w:ascii="Times New Roman" w:eastAsia="Calibri" w:hAnsi="Times New Roman"/>
                <w:i/>
                <w:lang w:val="fi-FI"/>
              </w:rPr>
              <w:t>tapahtuman</w:t>
            </w:r>
            <w:r>
              <w:rPr>
                <w:rFonts w:ascii="Times New Roman" w:eastAsia="Calibri" w:hAnsi="Times New Roman"/>
                <w:lang w:val="fi-FI"/>
              </w:rPr>
              <w:t xml:space="preserve"> tarkkailukerta, jonka aikana tehdyistä</w:t>
            </w:r>
          </w:p>
          <w:p w:rsidR="005E2C6C" w:rsidRDefault="000A61D0">
            <w:pPr>
              <w:pStyle w:val="Standard"/>
              <w:spacing w:after="0" w:line="360" w:lineRule="auto"/>
              <w:rPr>
                <w:rFonts w:ascii="Times New Roman" w:eastAsia="Calibri" w:hAnsi="Times New Roman"/>
                <w:lang w:val="fi-FI"/>
              </w:rPr>
            </w:pPr>
            <w:r>
              <w:rPr>
                <w:rFonts w:ascii="Times New Roman" w:eastAsia="Calibri" w:hAnsi="Times New Roman"/>
                <w:i/>
                <w:lang w:val="fi-FI"/>
              </w:rPr>
              <w:t>kirjauksista</w:t>
            </w:r>
            <w:r>
              <w:rPr>
                <w:rFonts w:ascii="Times New Roman" w:eastAsia="Calibri" w:hAnsi="Times New Roman"/>
                <w:lang w:val="fi-FI"/>
              </w:rPr>
              <w:t xml:space="preserve"> muodostetaan </w:t>
            </w:r>
            <w:r>
              <w:rPr>
                <w:rFonts w:ascii="Times New Roman" w:eastAsia="Calibri" w:hAnsi="Times New Roman"/>
                <w:i/>
                <w:lang w:val="fi-FI"/>
              </w:rPr>
              <w:t>observointidata</w:t>
            </w:r>
            <w:r>
              <w:rPr>
                <w:rFonts w:ascii="Times New Roman" w:eastAsia="Calibri" w:hAnsi="Times New Roman"/>
                <w:lang w:val="fi-FI"/>
              </w:rPr>
              <w:t>.</w:t>
            </w:r>
          </w:p>
          <w:p w:rsidR="00D7040B" w:rsidRDefault="00D7040B">
            <w:pPr>
              <w:pStyle w:val="Standard"/>
              <w:spacing w:after="0" w:line="360" w:lineRule="auto"/>
            </w:pPr>
          </w:p>
        </w:tc>
      </w:tr>
      <w:tr w:rsidR="005E2C6C">
        <w:tc>
          <w:tcPr>
            <w:tcW w:w="2687" w:type="dxa"/>
            <w:shd w:val="clear" w:color="auto" w:fill="FFFFFF"/>
          </w:tcPr>
          <w:p w:rsidR="005E2C6C" w:rsidRDefault="000A61D0">
            <w:pPr>
              <w:pStyle w:val="Standard"/>
              <w:spacing w:after="0" w:line="360" w:lineRule="auto"/>
              <w:rPr>
                <w:rFonts w:ascii="Times New Roman" w:eastAsia="Calibri" w:hAnsi="Times New Roman"/>
                <w:b/>
                <w:color w:val="000000"/>
                <w:lang w:val="fi-FI"/>
              </w:rPr>
            </w:pPr>
            <w:r>
              <w:rPr>
                <w:rFonts w:ascii="Times New Roman" w:eastAsia="Calibri" w:hAnsi="Times New Roman"/>
                <w:b/>
                <w:color w:val="000000"/>
                <w:lang w:val="fi-FI"/>
              </w:rPr>
              <w:t>Observointidata</w:t>
            </w:r>
          </w:p>
          <w:p w:rsidR="005E2C6C" w:rsidRDefault="000A61D0">
            <w:pPr>
              <w:pStyle w:val="Standard"/>
              <w:spacing w:line="360" w:lineRule="auto"/>
              <w:rPr>
                <w:rFonts w:ascii="Times New Roman" w:eastAsia="Calibri" w:hAnsi="Times New Roman"/>
                <w:b/>
                <w:color w:val="000000"/>
                <w:lang w:val="fi-FI"/>
              </w:rPr>
            </w:pPr>
            <w:r>
              <w:rPr>
                <w:rFonts w:ascii="Times New Roman" w:eastAsia="Calibri" w:hAnsi="Times New Roman"/>
                <w:b/>
                <w:color w:val="000000"/>
                <w:lang w:val="fi-FI"/>
              </w:rPr>
              <w:t>(observation data)</w:t>
            </w:r>
          </w:p>
        </w:tc>
        <w:tc>
          <w:tcPr>
            <w:tcW w:w="6810" w:type="dxa"/>
            <w:shd w:val="clear" w:color="auto" w:fill="FFFFFF"/>
          </w:tcPr>
          <w:p w:rsidR="005E2C6C" w:rsidRDefault="000A61D0">
            <w:pPr>
              <w:pStyle w:val="Standard"/>
              <w:spacing w:after="0" w:line="360" w:lineRule="auto"/>
              <w:rPr>
                <w:lang w:val="fi-FI"/>
              </w:rPr>
            </w:pPr>
            <w:r>
              <w:rPr>
                <w:rFonts w:ascii="Times New Roman" w:eastAsia="Calibri" w:hAnsi="Times New Roman"/>
                <w:lang w:val="fi-FI"/>
              </w:rPr>
              <w:t xml:space="preserve">on yhdestä </w:t>
            </w:r>
            <w:r>
              <w:rPr>
                <w:rFonts w:ascii="Times New Roman" w:eastAsia="Calibri" w:hAnsi="Times New Roman"/>
                <w:i/>
                <w:lang w:val="fi-FI"/>
              </w:rPr>
              <w:t>observoinnista</w:t>
            </w:r>
            <w:r>
              <w:rPr>
                <w:rFonts w:ascii="Times New Roman" w:eastAsia="Calibri" w:hAnsi="Times New Roman"/>
                <w:lang w:val="fi-FI"/>
              </w:rPr>
              <w:t xml:space="preserve"> </w:t>
            </w:r>
            <w:r>
              <w:rPr>
                <w:rFonts w:ascii="Times New Roman" w:eastAsia="Calibri" w:hAnsi="Times New Roman"/>
                <w:i/>
                <w:lang w:val="fi-FI"/>
              </w:rPr>
              <w:t>kirjausten</w:t>
            </w:r>
            <w:r>
              <w:rPr>
                <w:rFonts w:ascii="Times New Roman" w:eastAsia="Calibri" w:hAnsi="Times New Roman"/>
                <w:lang w:val="fi-FI"/>
              </w:rPr>
              <w:t xml:space="preserve"> avulla kerätty tieto.</w:t>
            </w:r>
          </w:p>
          <w:p w:rsidR="005E2C6C" w:rsidRDefault="000A61D0">
            <w:pPr>
              <w:pStyle w:val="Standard"/>
              <w:spacing w:after="0" w:line="360" w:lineRule="auto"/>
              <w:rPr>
                <w:lang w:val="fi-FI"/>
              </w:rPr>
            </w:pPr>
            <w:r>
              <w:rPr>
                <w:rFonts w:ascii="Times New Roman" w:eastAsia="Calibri" w:hAnsi="Times New Roman"/>
                <w:i/>
                <w:lang w:val="fi-FI"/>
              </w:rPr>
              <w:t>Observointidata</w:t>
            </w:r>
            <w:r>
              <w:rPr>
                <w:rFonts w:ascii="Times New Roman" w:eastAsia="Calibri" w:hAnsi="Times New Roman"/>
                <w:lang w:val="fi-FI"/>
              </w:rPr>
              <w:t xml:space="preserve"> voidaan lähettää sähköpostiin, tallentaa laitteelle ja</w:t>
            </w:r>
          </w:p>
          <w:p w:rsidR="005E2C6C" w:rsidRDefault="000A61D0">
            <w:pPr>
              <w:pStyle w:val="Standard"/>
              <w:spacing w:line="360" w:lineRule="auto"/>
              <w:rPr>
                <w:rFonts w:ascii="Times New Roman" w:eastAsia="Calibri" w:hAnsi="Times New Roman"/>
                <w:lang w:val="fi-FI"/>
              </w:rPr>
            </w:pPr>
            <w:r>
              <w:rPr>
                <w:rFonts w:ascii="Times New Roman" w:eastAsia="Calibri" w:hAnsi="Times New Roman"/>
                <w:lang w:val="fi-FI"/>
              </w:rPr>
              <w:lastRenderedPageBreak/>
              <w:t>tallentaa sovelluksen tietokantaan.</w:t>
            </w:r>
          </w:p>
        </w:tc>
      </w:tr>
      <w:tr w:rsidR="005E2C6C">
        <w:tc>
          <w:tcPr>
            <w:tcW w:w="2687" w:type="dxa"/>
            <w:shd w:val="clear" w:color="auto" w:fill="FFFFFF"/>
          </w:tcPr>
          <w:p w:rsidR="005E2C6C" w:rsidRDefault="000A61D0">
            <w:pPr>
              <w:pStyle w:val="Standard"/>
              <w:spacing w:after="0" w:line="360" w:lineRule="auto"/>
              <w:rPr>
                <w:rFonts w:ascii="Times New Roman" w:eastAsia="Calibri" w:hAnsi="Times New Roman"/>
                <w:b/>
                <w:color w:val="000000"/>
                <w:lang w:val="fi-FI"/>
              </w:rPr>
            </w:pPr>
            <w:r>
              <w:rPr>
                <w:rFonts w:ascii="Times New Roman" w:eastAsia="Calibri" w:hAnsi="Times New Roman"/>
                <w:b/>
                <w:color w:val="000000"/>
                <w:lang w:val="fi-FI"/>
              </w:rPr>
              <w:lastRenderedPageBreak/>
              <w:t>Observointitulokset</w:t>
            </w:r>
          </w:p>
          <w:p w:rsidR="005E2C6C" w:rsidRDefault="000A61D0">
            <w:pPr>
              <w:pStyle w:val="Standard"/>
              <w:spacing w:after="0" w:line="360" w:lineRule="auto"/>
              <w:rPr>
                <w:rFonts w:ascii="Times New Roman" w:eastAsia="Calibri" w:hAnsi="Times New Roman"/>
                <w:b/>
                <w:color w:val="000000"/>
                <w:lang w:val="fi-FI"/>
              </w:rPr>
            </w:pPr>
            <w:r>
              <w:rPr>
                <w:rFonts w:ascii="Times New Roman" w:eastAsia="Calibri" w:hAnsi="Times New Roman"/>
                <w:b/>
                <w:color w:val="000000"/>
                <w:lang w:val="fi-FI"/>
              </w:rPr>
              <w:t>(observation results)</w:t>
            </w:r>
          </w:p>
        </w:tc>
        <w:tc>
          <w:tcPr>
            <w:tcW w:w="6810" w:type="dxa"/>
            <w:shd w:val="clear" w:color="auto" w:fill="FFFFFF"/>
          </w:tcPr>
          <w:p w:rsidR="005E2C6C" w:rsidRDefault="000A61D0">
            <w:pPr>
              <w:pStyle w:val="Standard"/>
              <w:spacing w:after="0" w:line="360" w:lineRule="auto"/>
              <w:rPr>
                <w:lang w:val="fi-FI"/>
              </w:rPr>
            </w:pPr>
            <w:r>
              <w:rPr>
                <w:rFonts w:ascii="Times New Roman" w:eastAsia="Calibri" w:hAnsi="Times New Roman"/>
                <w:lang w:val="fi-FI"/>
              </w:rPr>
              <w:t xml:space="preserve">on </w:t>
            </w:r>
            <w:r>
              <w:rPr>
                <w:rFonts w:ascii="Times New Roman" w:eastAsia="Calibri" w:hAnsi="Times New Roman"/>
                <w:i/>
                <w:lang w:val="fi-FI"/>
              </w:rPr>
              <w:t>observointidatasta</w:t>
            </w:r>
            <w:r>
              <w:rPr>
                <w:rFonts w:ascii="Times New Roman" w:eastAsia="Calibri" w:hAnsi="Times New Roman"/>
                <w:lang w:val="fi-FI"/>
              </w:rPr>
              <w:t xml:space="preserve"> muodostettava yhteenveto, joka esitetään</w:t>
            </w:r>
          </w:p>
          <w:p w:rsidR="005E2C6C" w:rsidRDefault="000A61D0">
            <w:pPr>
              <w:pStyle w:val="Standard"/>
              <w:spacing w:after="0" w:line="360" w:lineRule="auto"/>
              <w:rPr>
                <w:rFonts w:ascii="Times New Roman" w:eastAsia="Calibri" w:hAnsi="Times New Roman"/>
                <w:lang w:val="fi-FI"/>
              </w:rPr>
            </w:pPr>
            <w:r>
              <w:rPr>
                <w:rFonts w:ascii="Times New Roman" w:eastAsia="Calibri" w:hAnsi="Times New Roman"/>
                <w:lang w:val="fi-FI"/>
              </w:rPr>
              <w:t>yhteenvetosivulla.</w:t>
            </w:r>
          </w:p>
          <w:p w:rsidR="005E2C6C" w:rsidRDefault="005E2C6C">
            <w:pPr>
              <w:pStyle w:val="Standard"/>
              <w:spacing w:after="0" w:line="360" w:lineRule="auto"/>
              <w:rPr>
                <w:rFonts w:ascii="Times New Roman" w:eastAsia="Calibri" w:hAnsi="Times New Roman"/>
                <w:lang w:val="fi-FI"/>
              </w:rPr>
            </w:pPr>
          </w:p>
        </w:tc>
      </w:tr>
      <w:tr w:rsidR="005E2C6C">
        <w:tc>
          <w:tcPr>
            <w:tcW w:w="2687" w:type="dxa"/>
            <w:shd w:val="clear" w:color="auto" w:fill="FFFFFF"/>
          </w:tcPr>
          <w:p w:rsidR="005E2C6C" w:rsidRDefault="000A61D0">
            <w:pPr>
              <w:pStyle w:val="Standard"/>
              <w:spacing w:after="0" w:line="360" w:lineRule="auto"/>
              <w:rPr>
                <w:rFonts w:ascii="Times New Roman" w:eastAsia="Calibri" w:hAnsi="Times New Roman"/>
                <w:b/>
                <w:color w:val="000000"/>
              </w:rPr>
            </w:pPr>
            <w:r>
              <w:rPr>
                <w:rFonts w:ascii="Times New Roman" w:eastAsia="Calibri" w:hAnsi="Times New Roman"/>
                <w:b/>
                <w:color w:val="000000"/>
              </w:rPr>
              <w:t>Systemaattiset</w:t>
            </w:r>
          </w:p>
          <w:p w:rsidR="005E2C6C" w:rsidRDefault="000A61D0">
            <w:pPr>
              <w:pStyle w:val="Standard"/>
              <w:spacing w:after="0" w:line="360" w:lineRule="auto"/>
              <w:rPr>
                <w:rFonts w:ascii="Times New Roman" w:eastAsia="Calibri" w:hAnsi="Times New Roman"/>
                <w:b/>
                <w:color w:val="000000"/>
              </w:rPr>
            </w:pPr>
            <w:r>
              <w:rPr>
                <w:rFonts w:ascii="Times New Roman" w:eastAsia="Calibri" w:hAnsi="Times New Roman"/>
                <w:b/>
                <w:color w:val="000000"/>
              </w:rPr>
              <w:t>observointimenetelmät</w:t>
            </w:r>
          </w:p>
          <w:p w:rsidR="005E2C6C" w:rsidRDefault="000A61D0">
            <w:pPr>
              <w:pStyle w:val="Standard"/>
              <w:spacing w:after="0" w:line="360" w:lineRule="auto"/>
              <w:rPr>
                <w:rFonts w:ascii="Times New Roman" w:eastAsia="Calibri" w:hAnsi="Times New Roman"/>
                <w:b/>
                <w:color w:val="000000"/>
              </w:rPr>
            </w:pPr>
            <w:r>
              <w:rPr>
                <w:rFonts w:ascii="Times New Roman" w:eastAsia="Calibri" w:hAnsi="Times New Roman"/>
                <w:b/>
                <w:color w:val="000000"/>
              </w:rPr>
              <w:t>(methods of systematic</w:t>
            </w:r>
          </w:p>
          <w:p w:rsidR="005E2C6C" w:rsidRDefault="000A61D0">
            <w:pPr>
              <w:pStyle w:val="Standard"/>
              <w:spacing w:line="360" w:lineRule="auto"/>
              <w:rPr>
                <w:rFonts w:ascii="Times New Roman" w:eastAsia="Calibri" w:hAnsi="Times New Roman"/>
                <w:b/>
                <w:color w:val="000000"/>
              </w:rPr>
            </w:pPr>
            <w:r>
              <w:rPr>
                <w:rFonts w:ascii="Times New Roman" w:eastAsia="Calibri" w:hAnsi="Times New Roman"/>
                <w:b/>
                <w:color w:val="000000"/>
              </w:rPr>
              <w:t>observation)</w:t>
            </w:r>
          </w:p>
        </w:tc>
        <w:tc>
          <w:tcPr>
            <w:tcW w:w="6810" w:type="dxa"/>
            <w:shd w:val="clear" w:color="auto" w:fill="FFFFFF"/>
          </w:tcPr>
          <w:p w:rsidR="005E2C6C" w:rsidRDefault="000A61D0">
            <w:pPr>
              <w:pStyle w:val="Standard"/>
              <w:spacing w:after="0" w:line="360" w:lineRule="auto"/>
              <w:rPr>
                <w:lang w:val="fi-FI"/>
              </w:rPr>
            </w:pPr>
            <w:r>
              <w:rPr>
                <w:rFonts w:ascii="Times New Roman" w:eastAsia="Calibri" w:hAnsi="Times New Roman"/>
                <w:lang w:val="fi-FI"/>
              </w:rPr>
              <w:t xml:space="preserve">ovat keinoja tarkastella ja havainnoida observoinnin </w:t>
            </w:r>
            <w:r>
              <w:rPr>
                <w:rFonts w:ascii="Times New Roman" w:eastAsia="Calibri" w:hAnsi="Times New Roman"/>
                <w:i/>
                <w:lang w:val="fi-FI"/>
              </w:rPr>
              <w:t>tapahtumaa</w:t>
            </w:r>
            <w:r>
              <w:rPr>
                <w:rFonts w:ascii="Times New Roman" w:eastAsia="Calibri" w:hAnsi="Times New Roman"/>
                <w:lang w:val="fi-FI"/>
              </w:rPr>
              <w:t xml:space="preserve"> ennalta asetettujen </w:t>
            </w:r>
            <w:r>
              <w:rPr>
                <w:rFonts w:ascii="Times New Roman" w:eastAsia="Calibri" w:hAnsi="Times New Roman"/>
                <w:i/>
                <w:lang w:val="fi-FI"/>
              </w:rPr>
              <w:t>kategorioiden</w:t>
            </w:r>
            <w:r>
              <w:rPr>
                <w:rFonts w:ascii="Times New Roman" w:eastAsia="Calibri" w:hAnsi="Times New Roman"/>
                <w:lang w:val="fi-FI"/>
              </w:rPr>
              <w:t xml:space="preserve"> mukaan.</w:t>
            </w:r>
          </w:p>
        </w:tc>
      </w:tr>
      <w:tr w:rsidR="005E2C6C">
        <w:tc>
          <w:tcPr>
            <w:tcW w:w="2687" w:type="dxa"/>
            <w:shd w:val="clear" w:color="auto" w:fill="FFFFFF"/>
          </w:tcPr>
          <w:p w:rsidR="005E2C6C" w:rsidRDefault="000A61D0">
            <w:pPr>
              <w:pStyle w:val="Standard"/>
              <w:spacing w:after="0" w:line="360" w:lineRule="auto"/>
              <w:rPr>
                <w:rFonts w:ascii="Times New Roman" w:eastAsia="Calibri" w:hAnsi="Times New Roman"/>
                <w:b/>
              </w:rPr>
            </w:pPr>
            <w:r>
              <w:rPr>
                <w:rFonts w:ascii="Times New Roman" w:eastAsia="Calibri" w:hAnsi="Times New Roman"/>
                <w:b/>
              </w:rPr>
              <w:t>Systemaattiset analysointimenetelmät</w:t>
            </w:r>
          </w:p>
          <w:p w:rsidR="005E2C6C" w:rsidRDefault="000A61D0">
            <w:pPr>
              <w:pStyle w:val="Standard"/>
              <w:spacing w:line="360" w:lineRule="auto"/>
              <w:rPr>
                <w:rFonts w:ascii="Times New Roman" w:eastAsia="Calibri" w:hAnsi="Times New Roman"/>
                <w:b/>
                <w:color w:val="000000"/>
              </w:rPr>
            </w:pPr>
            <w:r>
              <w:rPr>
                <w:rFonts w:ascii="Times New Roman" w:eastAsia="Calibri" w:hAnsi="Times New Roman"/>
                <w:b/>
                <w:color w:val="000000"/>
              </w:rPr>
              <w:t>(methods of systematic analyzation)</w:t>
            </w:r>
          </w:p>
        </w:tc>
        <w:tc>
          <w:tcPr>
            <w:tcW w:w="6810" w:type="dxa"/>
            <w:shd w:val="clear" w:color="auto" w:fill="FFFFFF"/>
          </w:tcPr>
          <w:p w:rsidR="005E2C6C" w:rsidRDefault="000A61D0">
            <w:pPr>
              <w:pStyle w:val="Standard"/>
              <w:spacing w:line="360" w:lineRule="auto"/>
              <w:rPr>
                <w:lang w:val="fi-FI"/>
              </w:rPr>
            </w:pPr>
            <w:r>
              <w:rPr>
                <w:rFonts w:ascii="Times New Roman" w:eastAsia="Calibri" w:hAnsi="Times New Roman"/>
                <w:lang w:val="fi-FI"/>
              </w:rPr>
              <w:t xml:space="preserve">ovat keinoja tarkastella ja havainnoida analyysin </w:t>
            </w:r>
            <w:r>
              <w:rPr>
                <w:rFonts w:ascii="Times New Roman" w:eastAsia="Calibri" w:hAnsi="Times New Roman"/>
                <w:i/>
                <w:lang w:val="fi-FI"/>
              </w:rPr>
              <w:t>tapahtumaa</w:t>
            </w:r>
            <w:r>
              <w:rPr>
                <w:rFonts w:ascii="Times New Roman" w:eastAsia="Calibri" w:hAnsi="Times New Roman"/>
                <w:lang w:val="fi-FI"/>
              </w:rPr>
              <w:t xml:space="preserve"> ennalta asetettujen </w:t>
            </w:r>
            <w:r>
              <w:rPr>
                <w:rFonts w:ascii="Times New Roman" w:eastAsia="Calibri" w:hAnsi="Times New Roman"/>
                <w:i/>
                <w:lang w:val="fi-FI"/>
              </w:rPr>
              <w:t>kategorioiden</w:t>
            </w:r>
            <w:r>
              <w:rPr>
                <w:rFonts w:ascii="Times New Roman" w:eastAsia="Calibri" w:hAnsi="Times New Roman"/>
                <w:lang w:val="fi-FI"/>
              </w:rPr>
              <w:t xml:space="preserve"> mukaan.</w:t>
            </w:r>
          </w:p>
        </w:tc>
      </w:tr>
      <w:tr w:rsidR="005E2C6C">
        <w:tc>
          <w:tcPr>
            <w:tcW w:w="2687" w:type="dxa"/>
            <w:shd w:val="clear" w:color="auto" w:fill="FFFFFF"/>
          </w:tcPr>
          <w:p w:rsidR="005E2C6C" w:rsidRDefault="000A61D0">
            <w:pPr>
              <w:pStyle w:val="Standard"/>
              <w:spacing w:after="0" w:line="360" w:lineRule="auto"/>
              <w:rPr>
                <w:rFonts w:ascii="Times New Roman" w:eastAsia="Calibri" w:hAnsi="Times New Roman"/>
                <w:b/>
                <w:color w:val="000000"/>
              </w:rPr>
            </w:pPr>
            <w:r>
              <w:rPr>
                <w:rFonts w:ascii="Times New Roman" w:eastAsia="Calibri" w:hAnsi="Times New Roman"/>
                <w:b/>
                <w:color w:val="000000"/>
              </w:rPr>
              <w:t>Tapahtuma</w:t>
            </w:r>
          </w:p>
          <w:p w:rsidR="005E2C6C" w:rsidRDefault="000A61D0">
            <w:pPr>
              <w:pStyle w:val="Standard"/>
              <w:spacing w:line="360" w:lineRule="auto"/>
              <w:rPr>
                <w:rFonts w:ascii="Times New Roman" w:eastAsia="Calibri" w:hAnsi="Times New Roman"/>
                <w:b/>
                <w:color w:val="000000"/>
              </w:rPr>
            </w:pPr>
            <w:r>
              <w:rPr>
                <w:rFonts w:ascii="Times New Roman" w:eastAsia="Calibri" w:hAnsi="Times New Roman"/>
                <w:b/>
                <w:color w:val="000000"/>
              </w:rPr>
              <w:t>(event)</w:t>
            </w:r>
          </w:p>
        </w:tc>
        <w:tc>
          <w:tcPr>
            <w:tcW w:w="6810" w:type="dxa"/>
            <w:shd w:val="clear" w:color="auto" w:fill="FFFFFF"/>
          </w:tcPr>
          <w:p w:rsidR="005E2C6C" w:rsidRDefault="000A61D0" w:rsidP="00A857DB">
            <w:pPr>
              <w:pStyle w:val="Standard"/>
              <w:spacing w:line="360" w:lineRule="auto"/>
              <w:rPr>
                <w:lang w:val="fi-FI"/>
              </w:rPr>
            </w:pPr>
            <w:r>
              <w:rPr>
                <w:rFonts w:ascii="Times New Roman" w:eastAsia="Calibri" w:hAnsi="Times New Roman"/>
                <w:lang w:val="fi-FI"/>
              </w:rPr>
              <w:t xml:space="preserve">on </w:t>
            </w:r>
            <w:r>
              <w:rPr>
                <w:rFonts w:ascii="Times New Roman" w:eastAsia="Calibri" w:hAnsi="Times New Roman"/>
                <w:i/>
                <w:lang w:val="fi-FI"/>
              </w:rPr>
              <w:t>observoinnin</w:t>
            </w:r>
            <w:r>
              <w:rPr>
                <w:rFonts w:ascii="Times New Roman" w:eastAsia="Calibri" w:hAnsi="Times New Roman"/>
                <w:lang w:val="fi-FI"/>
              </w:rPr>
              <w:t xml:space="preserve"> tai </w:t>
            </w:r>
            <w:r>
              <w:rPr>
                <w:rFonts w:ascii="Times New Roman" w:eastAsia="Calibri" w:hAnsi="Times New Roman"/>
                <w:i/>
                <w:lang w:val="fi-FI"/>
              </w:rPr>
              <w:t>analyysin</w:t>
            </w:r>
            <w:r>
              <w:rPr>
                <w:rFonts w:ascii="Times New Roman" w:eastAsia="Calibri" w:hAnsi="Times New Roman"/>
                <w:lang w:val="fi-FI"/>
              </w:rPr>
              <w:t xml:space="preserve"> kohteena oleva vuorovaikut</w:t>
            </w:r>
            <w:r w:rsidR="00A857DB">
              <w:rPr>
                <w:rFonts w:ascii="Times New Roman" w:eastAsia="Calibri" w:hAnsi="Times New Roman"/>
                <w:lang w:val="fi-FI"/>
              </w:rPr>
              <w:t xml:space="preserve">ustilanne. Esimerkiksi kurssin </w:t>
            </w:r>
            <w:r w:rsidRPr="00A857DB">
              <w:rPr>
                <w:rFonts w:ascii="Times New Roman" w:eastAsia="Calibri" w:hAnsi="Times New Roman"/>
                <w:i/>
                <w:lang w:val="fi-FI"/>
              </w:rPr>
              <w:t>Tutkiva opettaja</w:t>
            </w:r>
            <w:r>
              <w:rPr>
                <w:rFonts w:ascii="Times New Roman" w:eastAsia="Calibri" w:hAnsi="Times New Roman"/>
                <w:lang w:val="fi-FI"/>
              </w:rPr>
              <w:t xml:space="preserve"> jokainen opetustapahtuma on sovelluksessa yksi </w:t>
            </w:r>
            <w:r>
              <w:rPr>
                <w:rFonts w:ascii="Times New Roman" w:eastAsia="Calibri" w:hAnsi="Times New Roman"/>
                <w:i/>
                <w:lang w:val="fi-FI"/>
              </w:rPr>
              <w:t>tapahtuma</w:t>
            </w:r>
            <w:r>
              <w:rPr>
                <w:rFonts w:ascii="Times New Roman" w:eastAsia="Calibri" w:hAnsi="Times New Roman"/>
                <w:lang w:val="fi-FI"/>
              </w:rPr>
              <w:t>.</w:t>
            </w:r>
          </w:p>
        </w:tc>
      </w:tr>
    </w:tbl>
    <w:p w:rsidR="005E2C6C" w:rsidRDefault="000A61D0">
      <w:pPr>
        <w:pStyle w:val="Otsikko2"/>
        <w:numPr>
          <w:ilvl w:val="1"/>
          <w:numId w:val="5"/>
        </w:numPr>
      </w:pPr>
      <w:bookmarkStart w:id="7" w:name="_Toc9256448"/>
      <w:bookmarkStart w:id="8" w:name="_Toc10304117"/>
      <w:bookmarkEnd w:id="7"/>
      <w:r>
        <w:t>Sovelluksen käyttäjäroolit</w:t>
      </w:r>
      <w:bookmarkEnd w:id="8"/>
    </w:p>
    <w:tbl>
      <w:tblPr>
        <w:tblW w:w="9498" w:type="dxa"/>
        <w:tblInd w:w="-185" w:type="dxa"/>
        <w:tblLook w:val="0000" w:firstRow="0" w:lastRow="0" w:firstColumn="0" w:lastColumn="0" w:noHBand="0" w:noVBand="0"/>
      </w:tblPr>
      <w:tblGrid>
        <w:gridCol w:w="2549"/>
        <w:gridCol w:w="6949"/>
      </w:tblGrid>
      <w:tr w:rsidR="005E2C6C">
        <w:tc>
          <w:tcPr>
            <w:tcW w:w="2549" w:type="dxa"/>
            <w:shd w:val="clear" w:color="auto" w:fill="FFFFFF"/>
          </w:tcPr>
          <w:p w:rsidR="005E2C6C" w:rsidRDefault="000A61D0">
            <w:pPr>
              <w:pStyle w:val="Standard"/>
              <w:spacing w:after="0" w:line="360" w:lineRule="auto"/>
              <w:rPr>
                <w:rFonts w:ascii="Times New Roman" w:hAnsi="Times New Roman"/>
                <w:b/>
                <w:lang w:val="fi-FI"/>
              </w:rPr>
            </w:pPr>
            <w:r>
              <w:rPr>
                <w:rFonts w:ascii="Times New Roman" w:hAnsi="Times New Roman"/>
                <w:b/>
                <w:lang w:val="fi-FI"/>
              </w:rPr>
              <w:t>Julkinen käyttäjä</w:t>
            </w:r>
          </w:p>
          <w:p w:rsidR="005E2C6C" w:rsidRDefault="000A61D0">
            <w:pPr>
              <w:pStyle w:val="Standard"/>
              <w:spacing w:after="0" w:line="360" w:lineRule="auto"/>
            </w:pPr>
            <w:r>
              <w:rPr>
                <w:rFonts w:ascii="Times New Roman" w:hAnsi="Times New Roman"/>
                <w:b/>
                <w:lang w:val="fi-FI"/>
              </w:rPr>
              <w:t>(public user</w:t>
            </w:r>
            <w:r>
              <w:rPr>
                <w:rFonts w:ascii="Times New Roman" w:hAnsi="Times New Roman"/>
                <w:b/>
              </w:rPr>
              <w:t>)</w:t>
            </w:r>
          </w:p>
        </w:tc>
        <w:tc>
          <w:tcPr>
            <w:tcW w:w="6948" w:type="dxa"/>
            <w:shd w:val="clear" w:color="auto" w:fill="FFFFFF"/>
          </w:tcPr>
          <w:p w:rsidR="005E2C6C" w:rsidRDefault="000A61D0">
            <w:pPr>
              <w:pStyle w:val="Standard"/>
              <w:spacing w:line="360" w:lineRule="auto"/>
            </w:pPr>
            <w:r>
              <w:rPr>
                <w:rFonts w:ascii="Times New Roman" w:hAnsi="Times New Roman"/>
                <w:lang w:val="fi-FI"/>
              </w:rPr>
              <w:t xml:space="preserve">käyttää sovellusta kirjautumatta JYU-tunnuksilla. Hän voi käyttää sovellusta antamalla </w:t>
            </w:r>
            <w:r>
              <w:rPr>
                <w:rFonts w:ascii="Times New Roman" w:hAnsi="Times New Roman"/>
                <w:i/>
                <w:lang w:val="fi-FI"/>
              </w:rPr>
              <w:t>kategoriat</w:t>
            </w:r>
            <w:r>
              <w:rPr>
                <w:rFonts w:ascii="Times New Roman" w:hAnsi="Times New Roman"/>
                <w:lang w:val="fi-FI"/>
              </w:rPr>
              <w:t xml:space="preserve"> itse tai hyödyntämällä </w:t>
            </w:r>
            <w:r>
              <w:rPr>
                <w:rFonts w:ascii="Times New Roman" w:hAnsi="Times New Roman"/>
                <w:i/>
                <w:lang w:val="fi-FI"/>
              </w:rPr>
              <w:t xml:space="preserve">ryhmäavaimella </w:t>
            </w:r>
            <w:r>
              <w:rPr>
                <w:rFonts w:ascii="Times New Roman" w:hAnsi="Times New Roman"/>
                <w:lang w:val="fi-FI"/>
              </w:rPr>
              <w:t xml:space="preserve">saatavia </w:t>
            </w:r>
            <w:r>
              <w:rPr>
                <w:rFonts w:ascii="Times New Roman" w:hAnsi="Times New Roman"/>
                <w:i/>
                <w:lang w:val="fi-FI"/>
              </w:rPr>
              <w:t>kategoriaryhmiä</w:t>
            </w:r>
            <w:r>
              <w:rPr>
                <w:rFonts w:ascii="Times New Roman" w:hAnsi="Times New Roman"/>
                <w:lang w:val="fi-FI"/>
              </w:rPr>
              <w:t>. Hän voi tallentaa observoinnin tulokset käyttämäänsä laitteeseen.</w:t>
            </w:r>
          </w:p>
        </w:tc>
      </w:tr>
      <w:tr w:rsidR="005E2C6C">
        <w:tc>
          <w:tcPr>
            <w:tcW w:w="2549" w:type="dxa"/>
            <w:shd w:val="clear" w:color="auto" w:fill="FFFFFF"/>
          </w:tcPr>
          <w:p w:rsidR="005E2C6C" w:rsidRDefault="000A61D0">
            <w:pPr>
              <w:pStyle w:val="Standard"/>
              <w:spacing w:after="0" w:line="360" w:lineRule="auto"/>
              <w:rPr>
                <w:rFonts w:ascii="Times New Roman" w:hAnsi="Times New Roman"/>
                <w:b/>
                <w:color w:val="000000"/>
                <w:lang w:val="fi-FI"/>
              </w:rPr>
            </w:pPr>
            <w:r>
              <w:rPr>
                <w:rFonts w:ascii="Times New Roman" w:hAnsi="Times New Roman"/>
                <w:b/>
                <w:color w:val="000000"/>
                <w:lang w:val="fi-FI"/>
              </w:rPr>
              <w:t>Kirjautunut käyttäjä</w:t>
            </w:r>
          </w:p>
          <w:p w:rsidR="005E2C6C" w:rsidRDefault="000A61D0">
            <w:pPr>
              <w:pStyle w:val="Standard"/>
              <w:spacing w:after="0" w:line="360" w:lineRule="auto"/>
              <w:rPr>
                <w:rFonts w:ascii="Times New Roman" w:hAnsi="Times New Roman"/>
                <w:b/>
                <w:color w:val="000000"/>
                <w:lang w:val="fi-FI"/>
              </w:rPr>
            </w:pPr>
            <w:r>
              <w:rPr>
                <w:rFonts w:ascii="Times New Roman" w:hAnsi="Times New Roman"/>
                <w:b/>
                <w:color w:val="000000"/>
                <w:lang w:val="fi-FI"/>
              </w:rPr>
              <w:t>(logged-in user)</w:t>
            </w:r>
          </w:p>
        </w:tc>
        <w:tc>
          <w:tcPr>
            <w:tcW w:w="6948" w:type="dxa"/>
            <w:shd w:val="clear" w:color="auto" w:fill="FFFFFF"/>
          </w:tcPr>
          <w:p w:rsidR="005E2C6C" w:rsidRDefault="000A61D0">
            <w:pPr>
              <w:pStyle w:val="Standard"/>
              <w:spacing w:line="360" w:lineRule="auto"/>
              <w:rPr>
                <w:lang w:val="fi-FI"/>
              </w:rPr>
            </w:pPr>
            <w:r>
              <w:rPr>
                <w:rFonts w:ascii="Times New Roman" w:hAnsi="Times New Roman"/>
                <w:lang w:val="fi-FI"/>
              </w:rPr>
              <w:t xml:space="preserve">on kirjautunut sovellukseen JYU-tunnuksilla. Hän voi julkisen käyttäjän toimintojen lisäksi luoda ja hallita omistamiaan </w:t>
            </w:r>
            <w:r>
              <w:rPr>
                <w:rFonts w:ascii="Times New Roman" w:hAnsi="Times New Roman"/>
                <w:i/>
                <w:lang w:val="fi-FI"/>
              </w:rPr>
              <w:t>tapahtumia,</w:t>
            </w:r>
            <w:r>
              <w:rPr>
                <w:rFonts w:ascii="Times New Roman" w:hAnsi="Times New Roman"/>
                <w:lang w:val="fi-FI"/>
              </w:rPr>
              <w:t xml:space="preserve"> sekä lähettää observoinnin tulokset sähköpostiin tai tallentaa ne sovelluksen tietokantaan.</w:t>
            </w:r>
          </w:p>
        </w:tc>
      </w:tr>
      <w:tr w:rsidR="005E2C6C">
        <w:tc>
          <w:tcPr>
            <w:tcW w:w="2549" w:type="dxa"/>
            <w:shd w:val="clear" w:color="auto" w:fill="FFFFFF"/>
          </w:tcPr>
          <w:p w:rsidR="005E2C6C" w:rsidRDefault="000A61D0">
            <w:pPr>
              <w:pStyle w:val="Standard"/>
              <w:spacing w:after="0" w:line="360" w:lineRule="auto"/>
              <w:rPr>
                <w:rFonts w:ascii="Times New Roman" w:hAnsi="Times New Roman"/>
                <w:b/>
                <w:color w:val="000000"/>
              </w:rPr>
            </w:pPr>
            <w:r>
              <w:rPr>
                <w:rFonts w:ascii="Times New Roman" w:hAnsi="Times New Roman"/>
                <w:b/>
                <w:color w:val="000000"/>
              </w:rPr>
              <w:t>Pääkäyttäjä</w:t>
            </w:r>
          </w:p>
          <w:p w:rsidR="005E2C6C" w:rsidRDefault="000A61D0">
            <w:pPr>
              <w:pStyle w:val="Standard"/>
              <w:spacing w:after="0" w:line="360" w:lineRule="auto"/>
              <w:rPr>
                <w:rFonts w:ascii="Times New Roman" w:hAnsi="Times New Roman"/>
                <w:b/>
                <w:color w:val="000000"/>
              </w:rPr>
            </w:pPr>
            <w:r>
              <w:rPr>
                <w:rFonts w:ascii="Times New Roman" w:hAnsi="Times New Roman"/>
                <w:b/>
                <w:color w:val="000000"/>
              </w:rPr>
              <w:t>(superuser)</w:t>
            </w:r>
          </w:p>
        </w:tc>
        <w:tc>
          <w:tcPr>
            <w:tcW w:w="6948" w:type="dxa"/>
            <w:shd w:val="clear" w:color="auto" w:fill="FFFFFF"/>
          </w:tcPr>
          <w:p w:rsidR="005E2C6C" w:rsidRDefault="000A61D0" w:rsidP="000A75E6">
            <w:pPr>
              <w:pStyle w:val="Standard"/>
              <w:spacing w:line="360" w:lineRule="auto"/>
              <w:rPr>
                <w:lang w:val="fi-FI"/>
              </w:rPr>
            </w:pPr>
            <w:r>
              <w:rPr>
                <w:rFonts w:ascii="Times New Roman" w:hAnsi="Times New Roman"/>
                <w:lang w:val="fi-FI"/>
              </w:rPr>
              <w:t xml:space="preserve">on kirjautunut sovellukseen JYU-tunnuksilla, joille on määritetty </w:t>
            </w:r>
            <w:r>
              <w:rPr>
                <w:rFonts w:ascii="Times New Roman" w:hAnsi="Times New Roman"/>
                <w:i/>
                <w:lang w:val="fi-FI"/>
              </w:rPr>
              <w:t>pääkäyttäjän</w:t>
            </w:r>
            <w:r>
              <w:rPr>
                <w:rFonts w:ascii="Times New Roman" w:hAnsi="Times New Roman"/>
                <w:lang w:val="fi-FI"/>
              </w:rPr>
              <w:t xml:space="preserve"> oikeudet. </w:t>
            </w:r>
            <w:r>
              <w:rPr>
                <w:rFonts w:ascii="Times New Roman" w:hAnsi="Times New Roman"/>
                <w:i/>
                <w:lang w:val="fi-FI"/>
              </w:rPr>
              <w:t>Pääkäyttäjille</w:t>
            </w:r>
            <w:r>
              <w:rPr>
                <w:rFonts w:ascii="Times New Roman" w:hAnsi="Times New Roman"/>
                <w:lang w:val="fi-FI"/>
              </w:rPr>
              <w:t xml:space="preserve"> näytetään edellä mainittujen </w:t>
            </w:r>
            <w:r>
              <w:rPr>
                <w:rFonts w:ascii="Times New Roman" w:hAnsi="Times New Roman"/>
                <w:i/>
                <w:lang w:val="fi-FI"/>
              </w:rPr>
              <w:t>kirjau</w:t>
            </w:r>
            <w:r>
              <w:rPr>
                <w:rFonts w:ascii="Times New Roman" w:hAnsi="Times New Roman"/>
                <w:i/>
                <w:lang w:val="fi-FI"/>
              </w:rPr>
              <w:lastRenderedPageBreak/>
              <w:t>tuneen käyttäjän</w:t>
            </w:r>
            <w:r>
              <w:rPr>
                <w:rFonts w:ascii="Times New Roman" w:hAnsi="Times New Roman"/>
                <w:lang w:val="fi-FI"/>
              </w:rPr>
              <w:t xml:space="preserve"> toimintojen lisäksi pääkäyttäjän toiminnot, kuten pääkäyttäjäoikeuksien lisääminen ja poistaminen sekä kaikkien tapahtumaryhmien ja tapahtumien tarkastelu.</w:t>
            </w:r>
            <w:r w:rsidR="000A75E6">
              <w:rPr>
                <w:rFonts w:ascii="Times New Roman" w:hAnsi="Times New Roman"/>
                <w:lang w:val="fi-FI"/>
              </w:rPr>
              <w:t xml:space="preserve"> </w:t>
            </w:r>
            <w:r w:rsidR="000A75E6">
              <w:rPr>
                <w:rFonts w:ascii="Times New Roman" w:hAnsi="Times New Roman"/>
                <w:lang w:val="fi-FI"/>
              </w:rPr>
              <w:br/>
            </w:r>
          </w:p>
        </w:tc>
      </w:tr>
      <w:tr w:rsidR="005E2C6C">
        <w:tc>
          <w:tcPr>
            <w:tcW w:w="2549" w:type="dxa"/>
            <w:shd w:val="clear" w:color="auto" w:fill="FFFFFF"/>
          </w:tcPr>
          <w:p w:rsidR="005E2C6C" w:rsidRDefault="000A61D0">
            <w:pPr>
              <w:pStyle w:val="Standard"/>
              <w:spacing w:after="0" w:line="360" w:lineRule="auto"/>
              <w:rPr>
                <w:rFonts w:ascii="Times New Roman" w:eastAsia="Calibri" w:hAnsi="Times New Roman"/>
                <w:b/>
              </w:rPr>
            </w:pPr>
            <w:r>
              <w:rPr>
                <w:rFonts w:ascii="Times New Roman" w:eastAsia="Calibri" w:hAnsi="Times New Roman"/>
                <w:b/>
              </w:rPr>
              <w:lastRenderedPageBreak/>
              <w:t>Tapahtuman omistaja</w:t>
            </w:r>
          </w:p>
          <w:p w:rsidR="005E2C6C" w:rsidRDefault="000A61D0">
            <w:pPr>
              <w:pStyle w:val="Standard"/>
              <w:spacing w:after="0" w:line="360" w:lineRule="auto"/>
              <w:rPr>
                <w:rFonts w:ascii="Times New Roman" w:eastAsia="Calibri" w:hAnsi="Times New Roman"/>
                <w:b/>
                <w:color w:val="000000"/>
              </w:rPr>
            </w:pPr>
            <w:r>
              <w:rPr>
                <w:rFonts w:ascii="Times New Roman" w:eastAsia="Calibri" w:hAnsi="Times New Roman"/>
                <w:b/>
                <w:color w:val="000000"/>
              </w:rPr>
              <w:t>(event owner)</w:t>
            </w:r>
          </w:p>
          <w:p w:rsidR="005E2C6C" w:rsidRDefault="005E2C6C">
            <w:pPr>
              <w:pStyle w:val="Standard"/>
              <w:spacing w:after="0" w:line="360" w:lineRule="auto"/>
              <w:rPr>
                <w:rFonts w:ascii="Times New Roman" w:eastAsia="Calibri" w:hAnsi="Times New Roman"/>
                <w:b/>
              </w:rPr>
            </w:pPr>
          </w:p>
        </w:tc>
        <w:tc>
          <w:tcPr>
            <w:tcW w:w="6948" w:type="dxa"/>
            <w:shd w:val="clear" w:color="auto" w:fill="FFFFFF"/>
          </w:tcPr>
          <w:p w:rsidR="005E2C6C" w:rsidRDefault="000A61D0">
            <w:pPr>
              <w:pStyle w:val="Standard"/>
              <w:spacing w:line="360" w:lineRule="auto"/>
            </w:pPr>
            <w:r>
              <w:rPr>
                <w:rFonts w:ascii="Times New Roman" w:eastAsia="Calibri" w:hAnsi="Times New Roman"/>
                <w:lang w:val="fi-FI"/>
              </w:rPr>
              <w:t>on</w:t>
            </w:r>
            <w:r>
              <w:rPr>
                <w:rFonts w:ascii="Times New Roman" w:eastAsia="Calibri" w:hAnsi="Times New Roman"/>
                <w:i/>
                <w:lang w:val="fi-FI"/>
              </w:rPr>
              <w:t xml:space="preserve"> käyttäjä</w:t>
            </w:r>
            <w:r>
              <w:rPr>
                <w:rFonts w:ascii="Times New Roman" w:eastAsia="Calibri" w:hAnsi="Times New Roman"/>
                <w:lang w:val="fi-FI"/>
              </w:rPr>
              <w:t xml:space="preserve">, joka on luonut kyseisen </w:t>
            </w:r>
            <w:r>
              <w:rPr>
                <w:rFonts w:ascii="Times New Roman" w:eastAsia="Calibri" w:hAnsi="Times New Roman"/>
                <w:i/>
                <w:lang w:val="fi-FI"/>
              </w:rPr>
              <w:t xml:space="preserve">tapahtuman </w:t>
            </w:r>
            <w:r>
              <w:rPr>
                <w:rFonts w:ascii="Times New Roman" w:eastAsia="Calibri" w:hAnsi="Times New Roman"/>
                <w:lang w:val="fi-FI"/>
              </w:rPr>
              <w:t xml:space="preserve">tai jolle on annettu omistajan oikeudet </w:t>
            </w:r>
            <w:r>
              <w:rPr>
                <w:rFonts w:ascii="Times New Roman" w:eastAsia="Calibri" w:hAnsi="Times New Roman"/>
                <w:i/>
                <w:lang w:val="fi-FI"/>
              </w:rPr>
              <w:t>pääkäyttäjän</w:t>
            </w:r>
            <w:r>
              <w:rPr>
                <w:rFonts w:ascii="Times New Roman" w:eastAsia="Calibri" w:hAnsi="Times New Roman"/>
                <w:lang w:val="fi-FI"/>
              </w:rPr>
              <w:t xml:space="preserve"> toimesta. </w:t>
            </w:r>
            <w:r>
              <w:rPr>
                <w:rFonts w:ascii="Times New Roman" w:eastAsia="Calibri" w:hAnsi="Times New Roman"/>
                <w:i/>
              </w:rPr>
              <w:t>Tapahtumaa</w:t>
            </w:r>
            <w:r>
              <w:rPr>
                <w:rFonts w:ascii="Times New Roman" w:eastAsia="Calibri" w:hAnsi="Times New Roman"/>
              </w:rPr>
              <w:t xml:space="preserve"> voi </w:t>
            </w:r>
            <w:r>
              <w:rPr>
                <w:rFonts w:ascii="Times New Roman" w:eastAsia="Calibri" w:hAnsi="Times New Roman"/>
                <w:i/>
              </w:rPr>
              <w:t>tapahtuman omistajien</w:t>
            </w:r>
            <w:r>
              <w:rPr>
                <w:rFonts w:ascii="Times New Roman" w:eastAsia="Calibri" w:hAnsi="Times New Roman"/>
              </w:rPr>
              <w:t xml:space="preserve"> lisäksi hallita </w:t>
            </w:r>
            <w:r>
              <w:rPr>
                <w:rFonts w:ascii="Times New Roman" w:eastAsia="Calibri" w:hAnsi="Times New Roman"/>
                <w:i/>
              </w:rPr>
              <w:t>pääkäyttäjät</w:t>
            </w:r>
            <w:r>
              <w:rPr>
                <w:rFonts w:ascii="Times New Roman" w:eastAsia="Calibri" w:hAnsi="Times New Roman"/>
              </w:rPr>
              <w:t>.</w:t>
            </w:r>
          </w:p>
        </w:tc>
      </w:tr>
    </w:tbl>
    <w:p w:rsidR="005E2C6C" w:rsidRDefault="000A61D0">
      <w:pPr>
        <w:pStyle w:val="Otsikko2"/>
        <w:numPr>
          <w:ilvl w:val="1"/>
          <w:numId w:val="5"/>
        </w:numPr>
      </w:pPr>
      <w:bookmarkStart w:id="9" w:name="_Toc9256449"/>
      <w:bookmarkStart w:id="10" w:name="_Toc10304118"/>
      <w:bookmarkEnd w:id="9"/>
      <w:r>
        <w:t>Käyttöliittymän termejä</w:t>
      </w:r>
      <w:bookmarkEnd w:id="10"/>
    </w:p>
    <w:tbl>
      <w:tblPr>
        <w:tblW w:w="9498" w:type="dxa"/>
        <w:tblInd w:w="-185" w:type="dxa"/>
        <w:tblLook w:val="0000" w:firstRow="0" w:lastRow="0" w:firstColumn="0" w:lastColumn="0" w:noHBand="0" w:noVBand="0"/>
      </w:tblPr>
      <w:tblGrid>
        <w:gridCol w:w="2552"/>
        <w:gridCol w:w="6946"/>
      </w:tblGrid>
      <w:tr w:rsidR="005E2C6C">
        <w:tc>
          <w:tcPr>
            <w:tcW w:w="2552" w:type="dxa"/>
            <w:shd w:val="clear" w:color="auto" w:fill="FFFFFF"/>
          </w:tcPr>
          <w:p w:rsidR="005E2C6C" w:rsidRDefault="000A61D0">
            <w:pPr>
              <w:pStyle w:val="Standard"/>
              <w:spacing w:after="0" w:line="360" w:lineRule="auto"/>
              <w:rPr>
                <w:rFonts w:ascii="Times New Roman" w:eastAsia="Calibri" w:hAnsi="Times New Roman"/>
                <w:b/>
                <w:color w:val="000000"/>
              </w:rPr>
            </w:pPr>
            <w:r>
              <w:rPr>
                <w:rFonts w:ascii="Times New Roman" w:eastAsia="Calibri" w:hAnsi="Times New Roman"/>
                <w:b/>
                <w:color w:val="000000"/>
              </w:rPr>
              <w:t>Analysoinnin yhteenvetosivu (analyzation summary)</w:t>
            </w:r>
          </w:p>
          <w:p w:rsidR="005E2C6C" w:rsidRDefault="005E2C6C">
            <w:pPr>
              <w:pStyle w:val="Standard"/>
              <w:spacing w:after="0" w:line="360" w:lineRule="auto"/>
              <w:rPr>
                <w:rFonts w:ascii="Times New Roman" w:eastAsia="Calibri" w:hAnsi="Times New Roman"/>
                <w:b/>
                <w:color w:val="000000"/>
              </w:rPr>
            </w:pPr>
          </w:p>
        </w:tc>
        <w:tc>
          <w:tcPr>
            <w:tcW w:w="6945" w:type="dxa"/>
            <w:shd w:val="clear" w:color="auto" w:fill="FFFFFF"/>
          </w:tcPr>
          <w:p w:rsidR="005E2C6C" w:rsidRDefault="000A61D0">
            <w:pPr>
              <w:pStyle w:val="Standard"/>
              <w:spacing w:after="120" w:line="360" w:lineRule="auto"/>
            </w:pPr>
            <w:r>
              <w:rPr>
                <w:rFonts w:ascii="Times New Roman" w:eastAsia="Calibri" w:hAnsi="Times New Roman"/>
                <w:lang w:val="fi-FI"/>
              </w:rPr>
              <w:t xml:space="preserve">on sovelluksen sivu, jossa näytetään </w:t>
            </w:r>
            <w:r>
              <w:rPr>
                <w:rFonts w:ascii="Times New Roman" w:eastAsia="Calibri" w:hAnsi="Times New Roman"/>
                <w:i/>
                <w:lang w:val="fi-FI"/>
              </w:rPr>
              <w:t>analyysitulokset</w:t>
            </w:r>
            <w:r>
              <w:rPr>
                <w:rFonts w:ascii="Times New Roman" w:eastAsia="Calibri" w:hAnsi="Times New Roman"/>
                <w:lang w:val="fi-FI"/>
              </w:rPr>
              <w:t xml:space="preserve"> </w:t>
            </w:r>
            <w:r>
              <w:rPr>
                <w:rFonts w:ascii="Times New Roman" w:eastAsia="Calibri" w:hAnsi="Times New Roman"/>
                <w:i/>
                <w:lang w:val="fi-FI"/>
              </w:rPr>
              <w:t>analyysin</w:t>
            </w:r>
            <w:r>
              <w:rPr>
                <w:rFonts w:ascii="Times New Roman" w:eastAsia="Calibri" w:hAnsi="Times New Roman"/>
                <w:lang w:val="fi-FI"/>
              </w:rPr>
              <w:t xml:space="preserve"> aikana tehdyistä </w:t>
            </w:r>
            <w:r>
              <w:rPr>
                <w:rFonts w:ascii="Times New Roman" w:eastAsia="Calibri" w:hAnsi="Times New Roman"/>
                <w:i/>
                <w:lang w:val="fi-FI"/>
              </w:rPr>
              <w:t>kirjauksista</w:t>
            </w:r>
            <w:r>
              <w:rPr>
                <w:rFonts w:ascii="Times New Roman" w:eastAsia="Calibri" w:hAnsi="Times New Roman"/>
                <w:lang w:val="fi-FI"/>
              </w:rPr>
              <w:t xml:space="preserve">. Sivun tärkein sisältö on </w:t>
            </w:r>
            <w:r>
              <w:rPr>
                <w:rFonts w:ascii="Times New Roman" w:eastAsia="Calibri" w:hAnsi="Times New Roman"/>
                <w:i/>
                <w:lang w:val="fi-FI"/>
              </w:rPr>
              <w:t>analyysitulokset</w:t>
            </w:r>
            <w:r>
              <w:rPr>
                <w:rFonts w:ascii="Times New Roman" w:eastAsia="Calibri" w:hAnsi="Times New Roman"/>
                <w:lang w:val="fi-FI"/>
              </w:rPr>
              <w:t xml:space="preserve"> ja niistä muodostettu </w:t>
            </w:r>
            <w:r>
              <w:rPr>
                <w:rFonts w:ascii="Times New Roman" w:eastAsia="Calibri" w:hAnsi="Times New Roman"/>
                <w:i/>
                <w:lang w:val="fi-FI"/>
              </w:rPr>
              <w:t>kaavio</w:t>
            </w:r>
            <w:r>
              <w:rPr>
                <w:rFonts w:ascii="Times New Roman" w:eastAsia="Calibri" w:hAnsi="Times New Roman"/>
                <w:lang w:val="fi-FI"/>
              </w:rPr>
              <w:t>.</w:t>
            </w:r>
          </w:p>
        </w:tc>
      </w:tr>
      <w:tr w:rsidR="005E2C6C">
        <w:tc>
          <w:tcPr>
            <w:tcW w:w="2552" w:type="dxa"/>
            <w:shd w:val="clear" w:color="auto" w:fill="FFFFFF"/>
          </w:tcPr>
          <w:p w:rsidR="005E2C6C" w:rsidRDefault="000A61D0">
            <w:pPr>
              <w:pStyle w:val="Standard"/>
              <w:spacing w:after="0" w:line="360" w:lineRule="auto"/>
              <w:rPr>
                <w:rFonts w:ascii="Times New Roman" w:eastAsia="Calibri" w:hAnsi="Times New Roman"/>
                <w:b/>
                <w:color w:val="000000"/>
                <w:lang w:val="fi-FI"/>
              </w:rPr>
            </w:pPr>
            <w:r>
              <w:rPr>
                <w:rFonts w:ascii="Times New Roman" w:eastAsia="Calibri" w:hAnsi="Times New Roman"/>
                <w:b/>
                <w:color w:val="000000"/>
                <w:lang w:val="fi-FI"/>
              </w:rPr>
              <w:t xml:space="preserve">Analysointityypin </w:t>
            </w:r>
            <w:r w:rsidR="00B639CC">
              <w:rPr>
                <w:rFonts w:ascii="Times New Roman" w:eastAsia="Calibri" w:hAnsi="Times New Roman"/>
                <w:b/>
                <w:color w:val="000000"/>
                <w:lang w:val="fi-FI"/>
              </w:rPr>
              <w:br/>
            </w:r>
            <w:r>
              <w:rPr>
                <w:rFonts w:ascii="Times New Roman" w:eastAsia="Calibri" w:hAnsi="Times New Roman"/>
                <w:b/>
                <w:color w:val="000000"/>
                <w:lang w:val="fi-FI"/>
              </w:rPr>
              <w:t>valintasivu</w:t>
            </w:r>
          </w:p>
          <w:p w:rsidR="005E2C6C" w:rsidRDefault="000A61D0">
            <w:pPr>
              <w:pStyle w:val="Standard"/>
              <w:spacing w:after="0" w:line="360" w:lineRule="auto"/>
              <w:rPr>
                <w:rFonts w:ascii="Times New Roman" w:eastAsia="Calibri" w:hAnsi="Times New Roman"/>
                <w:b/>
                <w:color w:val="000000"/>
                <w:lang w:val="fi-FI"/>
              </w:rPr>
            </w:pPr>
            <w:r>
              <w:rPr>
                <w:rFonts w:ascii="Times New Roman" w:eastAsia="Calibri" w:hAnsi="Times New Roman"/>
                <w:b/>
                <w:color w:val="000000"/>
                <w:lang w:val="fi-FI"/>
              </w:rPr>
              <w:t>(analyzation selection page)</w:t>
            </w:r>
          </w:p>
          <w:p w:rsidR="005E2C6C" w:rsidRDefault="005E2C6C">
            <w:pPr>
              <w:pStyle w:val="Standard"/>
              <w:spacing w:after="0" w:line="360" w:lineRule="auto"/>
              <w:rPr>
                <w:rFonts w:ascii="Times New Roman" w:eastAsia="Calibri" w:hAnsi="Times New Roman"/>
                <w:b/>
                <w:color w:val="000000"/>
                <w:lang w:val="fi-FI"/>
              </w:rPr>
            </w:pPr>
          </w:p>
        </w:tc>
        <w:tc>
          <w:tcPr>
            <w:tcW w:w="6945" w:type="dxa"/>
            <w:shd w:val="clear" w:color="auto" w:fill="FFFFFF"/>
          </w:tcPr>
          <w:p w:rsidR="005E2C6C" w:rsidRDefault="000A61D0">
            <w:pPr>
              <w:pStyle w:val="Standard"/>
              <w:spacing w:after="120" w:line="360" w:lineRule="auto"/>
              <w:rPr>
                <w:lang w:val="fi-FI"/>
              </w:rPr>
            </w:pPr>
            <w:r>
              <w:rPr>
                <w:rFonts w:ascii="Times New Roman" w:eastAsia="Calibri" w:hAnsi="Times New Roman"/>
                <w:lang w:val="fi-FI"/>
              </w:rPr>
              <w:t xml:space="preserve">on </w:t>
            </w:r>
            <w:r>
              <w:rPr>
                <w:rFonts w:ascii="Times New Roman" w:eastAsia="Calibri" w:hAnsi="Times New Roman"/>
                <w:i/>
                <w:lang w:val="fi-FI"/>
              </w:rPr>
              <w:t xml:space="preserve">julkisen käyttäjän </w:t>
            </w:r>
            <w:r>
              <w:rPr>
                <w:rFonts w:ascii="Times New Roman" w:eastAsia="Calibri" w:hAnsi="Times New Roman"/>
                <w:lang w:val="fi-FI"/>
              </w:rPr>
              <w:t xml:space="preserve">sivu, jossa käyttäjä valitsee, haluaako hän </w:t>
            </w:r>
            <w:r>
              <w:rPr>
                <w:rFonts w:ascii="Times New Roman" w:eastAsia="Calibri" w:hAnsi="Times New Roman"/>
                <w:i/>
                <w:lang w:val="fi-FI"/>
              </w:rPr>
              <w:t>analysoida</w:t>
            </w:r>
            <w:r>
              <w:rPr>
                <w:rFonts w:ascii="Times New Roman" w:eastAsia="Calibri" w:hAnsi="Times New Roman"/>
                <w:lang w:val="fi-FI"/>
              </w:rPr>
              <w:t xml:space="preserve"> vai </w:t>
            </w:r>
            <w:r>
              <w:rPr>
                <w:rFonts w:ascii="Times New Roman" w:eastAsia="Calibri" w:hAnsi="Times New Roman"/>
                <w:i/>
                <w:lang w:val="fi-FI"/>
              </w:rPr>
              <w:t>observoida</w:t>
            </w:r>
            <w:r>
              <w:rPr>
                <w:rFonts w:ascii="Times New Roman" w:eastAsia="Calibri" w:hAnsi="Times New Roman"/>
                <w:lang w:val="fi-FI"/>
              </w:rPr>
              <w:t>.</w:t>
            </w:r>
          </w:p>
        </w:tc>
      </w:tr>
      <w:tr w:rsidR="005E2C6C">
        <w:tc>
          <w:tcPr>
            <w:tcW w:w="2552" w:type="dxa"/>
            <w:shd w:val="clear" w:color="auto" w:fill="FFFFFF"/>
          </w:tcPr>
          <w:p w:rsidR="005E2C6C" w:rsidRPr="00B639CC" w:rsidRDefault="000A61D0">
            <w:pPr>
              <w:pStyle w:val="Standard"/>
              <w:spacing w:after="0" w:line="360" w:lineRule="auto"/>
              <w:rPr>
                <w:rFonts w:ascii="Times New Roman" w:eastAsia="Calibri" w:hAnsi="Times New Roman"/>
                <w:b/>
                <w:color w:val="000000"/>
                <w:lang w:val="fi-FI"/>
              </w:rPr>
            </w:pPr>
            <w:r w:rsidRPr="00B639CC">
              <w:rPr>
                <w:rFonts w:ascii="Times New Roman" w:eastAsia="Calibri" w:hAnsi="Times New Roman"/>
                <w:b/>
                <w:color w:val="000000"/>
                <w:lang w:val="fi-FI"/>
              </w:rPr>
              <w:t>Etusivu</w:t>
            </w:r>
          </w:p>
          <w:p w:rsidR="005E2C6C" w:rsidRPr="00B639CC" w:rsidRDefault="000A61D0">
            <w:pPr>
              <w:pStyle w:val="Standard"/>
              <w:spacing w:after="0" w:line="360" w:lineRule="auto"/>
              <w:rPr>
                <w:rFonts w:ascii="Times New Roman" w:eastAsia="Calibri" w:hAnsi="Times New Roman"/>
                <w:b/>
                <w:color w:val="000000"/>
                <w:lang w:val="fi-FI"/>
              </w:rPr>
            </w:pPr>
            <w:r w:rsidRPr="00B639CC">
              <w:rPr>
                <w:rFonts w:ascii="Times New Roman" w:eastAsia="Calibri" w:hAnsi="Times New Roman"/>
                <w:b/>
                <w:color w:val="000000"/>
                <w:lang w:val="fi-FI"/>
              </w:rPr>
              <w:t>(front page)</w:t>
            </w:r>
          </w:p>
        </w:tc>
        <w:tc>
          <w:tcPr>
            <w:tcW w:w="6945" w:type="dxa"/>
            <w:shd w:val="clear" w:color="auto" w:fill="FFFFFF"/>
          </w:tcPr>
          <w:p w:rsidR="005E2C6C" w:rsidRDefault="000A61D0">
            <w:pPr>
              <w:pStyle w:val="Standard"/>
              <w:spacing w:after="120" w:line="360" w:lineRule="auto"/>
              <w:rPr>
                <w:rFonts w:ascii="Times New Roman" w:eastAsia="Calibri" w:hAnsi="Times New Roman"/>
                <w:lang w:val="fi-FI"/>
              </w:rPr>
            </w:pPr>
            <w:r>
              <w:rPr>
                <w:rFonts w:ascii="Times New Roman" w:eastAsia="Calibri" w:hAnsi="Times New Roman"/>
                <w:lang w:val="fi-FI"/>
              </w:rPr>
              <w:t xml:space="preserve">on sovelluksen aloitussivu, jossa voi kirjautua sisään, syöttää </w:t>
            </w:r>
            <w:r>
              <w:rPr>
                <w:rFonts w:ascii="Times New Roman" w:eastAsia="Calibri" w:hAnsi="Times New Roman"/>
                <w:i/>
                <w:lang w:val="fi-FI"/>
              </w:rPr>
              <w:t>ryhmäavaimen</w:t>
            </w:r>
            <w:r>
              <w:rPr>
                <w:rFonts w:ascii="Times New Roman" w:eastAsia="Calibri" w:hAnsi="Times New Roman"/>
                <w:lang w:val="fi-FI"/>
              </w:rPr>
              <w:t xml:space="preserve"> tai siirtyä käyttämään sovellusta kirjautumatta.</w:t>
            </w:r>
          </w:p>
          <w:p w:rsidR="00B639CC" w:rsidRDefault="00B639CC">
            <w:pPr>
              <w:pStyle w:val="Standard"/>
              <w:spacing w:after="120" w:line="360" w:lineRule="auto"/>
              <w:rPr>
                <w:lang w:val="fi-FI"/>
              </w:rPr>
            </w:pPr>
          </w:p>
        </w:tc>
      </w:tr>
      <w:tr w:rsidR="005E2C6C">
        <w:tc>
          <w:tcPr>
            <w:tcW w:w="2552" w:type="dxa"/>
            <w:shd w:val="clear" w:color="auto" w:fill="FFFFFF"/>
          </w:tcPr>
          <w:p w:rsidR="005E2C6C" w:rsidRDefault="000A61D0">
            <w:pPr>
              <w:pStyle w:val="Standard"/>
              <w:spacing w:after="0" w:line="360" w:lineRule="auto"/>
              <w:rPr>
                <w:rFonts w:ascii="Times New Roman" w:eastAsia="Calibri" w:hAnsi="Times New Roman"/>
                <w:b/>
                <w:lang w:val="fi-FI"/>
              </w:rPr>
            </w:pPr>
            <w:r>
              <w:rPr>
                <w:rFonts w:ascii="Times New Roman" w:eastAsia="Calibri" w:hAnsi="Times New Roman"/>
                <w:b/>
                <w:lang w:val="fi-FI"/>
              </w:rPr>
              <w:t>Hallintasivu</w:t>
            </w:r>
          </w:p>
          <w:p w:rsidR="005E2C6C" w:rsidRDefault="000A61D0">
            <w:pPr>
              <w:pStyle w:val="Standard"/>
              <w:spacing w:after="0" w:line="360" w:lineRule="auto"/>
              <w:rPr>
                <w:rFonts w:ascii="Times New Roman" w:eastAsia="Calibri" w:hAnsi="Times New Roman"/>
                <w:b/>
                <w:color w:val="000000"/>
                <w:lang w:val="fi-FI"/>
              </w:rPr>
            </w:pPr>
            <w:r>
              <w:rPr>
                <w:rFonts w:ascii="Times New Roman" w:eastAsia="Calibri" w:hAnsi="Times New Roman"/>
                <w:b/>
                <w:color w:val="000000"/>
                <w:lang w:val="fi-FI"/>
              </w:rPr>
              <w:t>(control page)</w:t>
            </w:r>
          </w:p>
        </w:tc>
        <w:tc>
          <w:tcPr>
            <w:tcW w:w="6945" w:type="dxa"/>
            <w:shd w:val="clear" w:color="auto" w:fill="FFFFFF"/>
          </w:tcPr>
          <w:p w:rsidR="005E2C6C" w:rsidRDefault="000A61D0">
            <w:pPr>
              <w:pStyle w:val="Standard"/>
              <w:spacing w:after="120" w:line="360" w:lineRule="auto"/>
              <w:rPr>
                <w:rFonts w:ascii="Times New Roman" w:eastAsia="Calibri" w:hAnsi="Times New Roman"/>
                <w:i/>
                <w:lang w:val="fi-FI"/>
              </w:rPr>
            </w:pPr>
            <w:r>
              <w:rPr>
                <w:rFonts w:ascii="Times New Roman" w:eastAsia="Calibri" w:hAnsi="Times New Roman"/>
                <w:lang w:val="fi-FI"/>
              </w:rPr>
              <w:t xml:space="preserve">on sivu, jolla </w:t>
            </w:r>
            <w:r>
              <w:rPr>
                <w:rFonts w:ascii="Times New Roman" w:eastAsia="Calibri" w:hAnsi="Times New Roman"/>
                <w:i/>
                <w:lang w:val="fi-FI"/>
              </w:rPr>
              <w:t>kirjautunut käyttäjä</w:t>
            </w:r>
            <w:r>
              <w:rPr>
                <w:rFonts w:ascii="Times New Roman" w:eastAsia="Calibri" w:hAnsi="Times New Roman"/>
                <w:lang w:val="fi-FI"/>
              </w:rPr>
              <w:t xml:space="preserve"> voi muun muassa luoda ja hallita omia </w:t>
            </w:r>
            <w:r>
              <w:rPr>
                <w:rFonts w:ascii="Times New Roman" w:eastAsia="Calibri" w:hAnsi="Times New Roman"/>
                <w:i/>
                <w:lang w:val="fi-FI"/>
              </w:rPr>
              <w:t xml:space="preserve">tapahtumia, </w:t>
            </w:r>
            <w:r>
              <w:rPr>
                <w:rFonts w:ascii="Times New Roman" w:eastAsia="Calibri" w:hAnsi="Times New Roman"/>
                <w:lang w:val="fi-FI"/>
              </w:rPr>
              <w:t xml:space="preserve">sekä selata tallentamiaan </w:t>
            </w:r>
            <w:r>
              <w:rPr>
                <w:rFonts w:ascii="Times New Roman" w:eastAsia="Calibri" w:hAnsi="Times New Roman"/>
                <w:i/>
                <w:lang w:val="fi-FI"/>
              </w:rPr>
              <w:t>analyysidatoja.</w:t>
            </w:r>
          </w:p>
          <w:p w:rsidR="00B639CC" w:rsidRDefault="00B639CC">
            <w:pPr>
              <w:pStyle w:val="Standard"/>
              <w:spacing w:after="120" w:line="360" w:lineRule="auto"/>
              <w:rPr>
                <w:lang w:val="fi-FI"/>
              </w:rPr>
            </w:pPr>
          </w:p>
        </w:tc>
      </w:tr>
      <w:tr w:rsidR="005E2C6C">
        <w:tc>
          <w:tcPr>
            <w:tcW w:w="2552" w:type="dxa"/>
            <w:shd w:val="clear" w:color="auto" w:fill="FFFFFF"/>
          </w:tcPr>
          <w:p w:rsidR="005E2C6C" w:rsidRDefault="000A61D0">
            <w:pPr>
              <w:pStyle w:val="Standard"/>
              <w:spacing w:after="0" w:line="360" w:lineRule="auto"/>
              <w:rPr>
                <w:rFonts w:ascii="Times New Roman" w:eastAsia="Calibri" w:hAnsi="Times New Roman"/>
                <w:b/>
                <w:lang w:val="fi-FI"/>
              </w:rPr>
            </w:pPr>
            <w:r>
              <w:rPr>
                <w:rFonts w:ascii="Times New Roman" w:eastAsia="Calibri" w:hAnsi="Times New Roman"/>
                <w:b/>
                <w:lang w:val="fi-FI"/>
              </w:rPr>
              <w:t>Kaavio / diagrammi</w:t>
            </w:r>
          </w:p>
          <w:p w:rsidR="005E2C6C" w:rsidRDefault="000A61D0">
            <w:pPr>
              <w:pStyle w:val="Standard"/>
              <w:spacing w:after="0" w:line="360" w:lineRule="auto"/>
              <w:rPr>
                <w:rFonts w:ascii="Times New Roman" w:eastAsia="Calibri" w:hAnsi="Times New Roman"/>
                <w:b/>
                <w:lang w:val="fi-FI"/>
              </w:rPr>
            </w:pPr>
            <w:r>
              <w:rPr>
                <w:rFonts w:ascii="Times New Roman" w:eastAsia="Calibri" w:hAnsi="Times New Roman"/>
                <w:b/>
                <w:lang w:val="fi-FI"/>
              </w:rPr>
              <w:t>(figure)</w:t>
            </w:r>
          </w:p>
        </w:tc>
        <w:tc>
          <w:tcPr>
            <w:tcW w:w="6945" w:type="dxa"/>
            <w:shd w:val="clear" w:color="auto" w:fill="FFFFFF"/>
          </w:tcPr>
          <w:p w:rsidR="005E2C6C" w:rsidRDefault="000A61D0">
            <w:pPr>
              <w:pStyle w:val="Standard"/>
              <w:spacing w:after="0" w:line="360" w:lineRule="auto"/>
              <w:rPr>
                <w:lang w:val="fi-FI"/>
              </w:rPr>
            </w:pPr>
            <w:r>
              <w:rPr>
                <w:rFonts w:ascii="Times New Roman" w:eastAsia="Calibri" w:hAnsi="Times New Roman"/>
                <w:lang w:val="fi-FI"/>
              </w:rPr>
              <w:t xml:space="preserve">on </w:t>
            </w:r>
            <w:r>
              <w:rPr>
                <w:rFonts w:ascii="Times New Roman" w:eastAsia="Calibri" w:hAnsi="Times New Roman"/>
                <w:i/>
                <w:lang w:val="fi-FI"/>
              </w:rPr>
              <w:t>analyysin</w:t>
            </w:r>
            <w:r>
              <w:rPr>
                <w:rFonts w:ascii="Times New Roman" w:eastAsia="Calibri" w:hAnsi="Times New Roman"/>
                <w:lang w:val="fi-FI"/>
              </w:rPr>
              <w:t xml:space="preserve"> ja </w:t>
            </w:r>
            <w:r>
              <w:rPr>
                <w:rFonts w:ascii="Times New Roman" w:eastAsia="Calibri" w:hAnsi="Times New Roman"/>
                <w:i/>
                <w:lang w:val="fi-FI"/>
              </w:rPr>
              <w:t>observoinnin kirjauksista</w:t>
            </w:r>
            <w:r>
              <w:rPr>
                <w:rFonts w:ascii="Times New Roman" w:eastAsia="Calibri" w:hAnsi="Times New Roman"/>
                <w:lang w:val="fi-FI"/>
              </w:rPr>
              <w:t xml:space="preserve"> muodostettu visuaalinen</w:t>
            </w:r>
          </w:p>
          <w:p w:rsidR="005E2C6C" w:rsidRDefault="000A61D0">
            <w:pPr>
              <w:pStyle w:val="Standard"/>
              <w:spacing w:after="0" w:line="360" w:lineRule="auto"/>
              <w:rPr>
                <w:rFonts w:ascii="Times New Roman" w:eastAsia="Calibri" w:hAnsi="Times New Roman"/>
                <w:lang w:val="fi-FI"/>
              </w:rPr>
            </w:pPr>
            <w:r>
              <w:rPr>
                <w:rFonts w:ascii="Times New Roman" w:eastAsia="Calibri" w:hAnsi="Times New Roman"/>
                <w:lang w:val="fi-FI"/>
              </w:rPr>
              <w:t xml:space="preserve">kuvaaja, joka esitetään </w:t>
            </w:r>
            <w:r>
              <w:rPr>
                <w:rFonts w:ascii="Times New Roman" w:eastAsia="Calibri" w:hAnsi="Times New Roman"/>
                <w:i/>
                <w:lang w:val="fi-FI"/>
              </w:rPr>
              <w:t>yhteenvetosivulla</w:t>
            </w:r>
            <w:r>
              <w:rPr>
                <w:rFonts w:ascii="Times New Roman" w:eastAsia="Calibri" w:hAnsi="Times New Roman"/>
                <w:lang w:val="fi-FI"/>
              </w:rPr>
              <w:t>.</w:t>
            </w:r>
          </w:p>
          <w:p w:rsidR="00B639CC" w:rsidRDefault="00B639CC">
            <w:pPr>
              <w:pStyle w:val="Standard"/>
              <w:spacing w:after="0" w:line="360" w:lineRule="auto"/>
            </w:pPr>
          </w:p>
        </w:tc>
      </w:tr>
      <w:tr w:rsidR="005E2C6C">
        <w:tc>
          <w:tcPr>
            <w:tcW w:w="2552" w:type="dxa"/>
            <w:shd w:val="clear" w:color="auto" w:fill="FFFFFF"/>
          </w:tcPr>
          <w:p w:rsidR="005E2C6C" w:rsidRDefault="000A61D0">
            <w:pPr>
              <w:pStyle w:val="Standard"/>
              <w:spacing w:after="0" w:line="360" w:lineRule="auto"/>
              <w:rPr>
                <w:rFonts w:ascii="Times New Roman" w:eastAsia="Calibri" w:hAnsi="Times New Roman"/>
                <w:b/>
                <w:lang w:val="fi-FI"/>
              </w:rPr>
            </w:pPr>
            <w:r>
              <w:rPr>
                <w:rFonts w:ascii="Times New Roman" w:eastAsia="Calibri" w:hAnsi="Times New Roman"/>
                <w:b/>
                <w:lang w:val="fi-FI"/>
              </w:rPr>
              <w:t>Observoinnin</w:t>
            </w:r>
          </w:p>
          <w:p w:rsidR="005E2C6C" w:rsidRDefault="000A61D0">
            <w:pPr>
              <w:pStyle w:val="Standard"/>
              <w:spacing w:after="0" w:line="360" w:lineRule="auto"/>
              <w:rPr>
                <w:rFonts w:ascii="Times New Roman" w:eastAsia="Calibri" w:hAnsi="Times New Roman"/>
                <w:b/>
                <w:lang w:val="fi-FI"/>
              </w:rPr>
            </w:pPr>
            <w:r>
              <w:rPr>
                <w:rFonts w:ascii="Times New Roman" w:eastAsia="Calibri" w:hAnsi="Times New Roman"/>
                <w:b/>
                <w:lang w:val="fi-FI"/>
              </w:rPr>
              <w:t>yhteenvetosivu</w:t>
            </w:r>
          </w:p>
          <w:p w:rsidR="005E2C6C" w:rsidRDefault="000A61D0">
            <w:pPr>
              <w:pStyle w:val="Standard"/>
              <w:spacing w:after="0" w:line="360" w:lineRule="auto"/>
              <w:rPr>
                <w:rFonts w:ascii="Times New Roman" w:eastAsia="Calibri" w:hAnsi="Times New Roman"/>
                <w:b/>
                <w:lang w:val="fi-FI"/>
              </w:rPr>
            </w:pPr>
            <w:r>
              <w:rPr>
                <w:rFonts w:ascii="Times New Roman" w:eastAsia="Calibri" w:hAnsi="Times New Roman"/>
                <w:b/>
                <w:lang w:val="fi-FI"/>
              </w:rPr>
              <w:lastRenderedPageBreak/>
              <w:t>(observation</w:t>
            </w:r>
          </w:p>
          <w:p w:rsidR="005E2C6C" w:rsidRDefault="000A61D0">
            <w:pPr>
              <w:pStyle w:val="Standard"/>
              <w:spacing w:line="360" w:lineRule="auto"/>
              <w:rPr>
                <w:rFonts w:ascii="Times New Roman" w:eastAsia="Calibri" w:hAnsi="Times New Roman"/>
                <w:b/>
                <w:lang w:val="fi-FI"/>
              </w:rPr>
            </w:pPr>
            <w:r>
              <w:rPr>
                <w:rFonts w:ascii="Times New Roman" w:eastAsia="Calibri" w:hAnsi="Times New Roman"/>
                <w:b/>
                <w:lang w:val="fi-FI"/>
              </w:rPr>
              <w:t>summary)</w:t>
            </w:r>
          </w:p>
        </w:tc>
        <w:tc>
          <w:tcPr>
            <w:tcW w:w="6945" w:type="dxa"/>
            <w:shd w:val="clear" w:color="auto" w:fill="FFFFFF"/>
          </w:tcPr>
          <w:p w:rsidR="005E2C6C" w:rsidRDefault="000A61D0">
            <w:pPr>
              <w:pStyle w:val="Standard"/>
              <w:spacing w:after="0" w:line="360" w:lineRule="auto"/>
              <w:rPr>
                <w:lang w:val="fi-FI"/>
              </w:rPr>
            </w:pPr>
            <w:r>
              <w:rPr>
                <w:rFonts w:ascii="Times New Roman" w:eastAsia="Calibri" w:hAnsi="Times New Roman"/>
                <w:lang w:val="fi-FI"/>
              </w:rPr>
              <w:lastRenderedPageBreak/>
              <w:t xml:space="preserve">on sovelluksen sivu, jossa näytetään </w:t>
            </w:r>
            <w:r>
              <w:rPr>
                <w:rFonts w:ascii="Times New Roman" w:eastAsia="Calibri" w:hAnsi="Times New Roman"/>
                <w:i/>
                <w:lang w:val="fi-FI"/>
              </w:rPr>
              <w:t>observointitulokset observoinnin</w:t>
            </w:r>
          </w:p>
          <w:p w:rsidR="005E2C6C" w:rsidRDefault="000A61D0">
            <w:pPr>
              <w:pStyle w:val="Standard"/>
              <w:spacing w:after="0" w:line="360" w:lineRule="auto"/>
              <w:rPr>
                <w:lang w:val="fi-FI"/>
              </w:rPr>
            </w:pPr>
            <w:r>
              <w:rPr>
                <w:rFonts w:ascii="Times New Roman" w:eastAsia="Calibri" w:hAnsi="Times New Roman"/>
                <w:lang w:val="fi-FI"/>
              </w:rPr>
              <w:t xml:space="preserve">aikana tehdyistä </w:t>
            </w:r>
            <w:r>
              <w:rPr>
                <w:rFonts w:ascii="Times New Roman" w:eastAsia="Calibri" w:hAnsi="Times New Roman"/>
                <w:i/>
                <w:lang w:val="fi-FI"/>
              </w:rPr>
              <w:t>kirjauksista</w:t>
            </w:r>
            <w:r>
              <w:rPr>
                <w:rFonts w:ascii="Times New Roman" w:eastAsia="Calibri" w:hAnsi="Times New Roman"/>
                <w:lang w:val="fi-FI"/>
              </w:rPr>
              <w:t>. Sivun tärkein sisältö on</w:t>
            </w:r>
          </w:p>
          <w:p w:rsidR="005E2C6C" w:rsidRDefault="000A61D0">
            <w:pPr>
              <w:pStyle w:val="Standard"/>
              <w:spacing w:after="0" w:line="360" w:lineRule="auto"/>
              <w:rPr>
                <w:rFonts w:ascii="Times New Roman" w:eastAsia="Calibri" w:hAnsi="Times New Roman"/>
                <w:lang w:val="fi-FI"/>
              </w:rPr>
            </w:pPr>
            <w:r>
              <w:rPr>
                <w:rFonts w:ascii="Times New Roman" w:eastAsia="Calibri" w:hAnsi="Times New Roman"/>
                <w:i/>
                <w:lang w:val="fi-FI"/>
              </w:rPr>
              <w:lastRenderedPageBreak/>
              <w:t>observointitulokset</w:t>
            </w:r>
            <w:r>
              <w:rPr>
                <w:rFonts w:ascii="Times New Roman" w:eastAsia="Calibri" w:hAnsi="Times New Roman"/>
                <w:lang w:val="fi-FI"/>
              </w:rPr>
              <w:t xml:space="preserve"> ja niistä muodostettu kaavio.</w:t>
            </w:r>
          </w:p>
          <w:p w:rsidR="00B639CC" w:rsidRDefault="00B639CC">
            <w:pPr>
              <w:pStyle w:val="Standard"/>
              <w:spacing w:after="0" w:line="360" w:lineRule="auto"/>
              <w:rPr>
                <w:lang w:val="fi-FI"/>
              </w:rPr>
            </w:pPr>
          </w:p>
          <w:p w:rsidR="00B639CC" w:rsidRDefault="00B639CC">
            <w:pPr>
              <w:pStyle w:val="Standard"/>
              <w:spacing w:after="0" w:line="360" w:lineRule="auto"/>
              <w:rPr>
                <w:lang w:val="fi-FI"/>
              </w:rPr>
            </w:pPr>
          </w:p>
        </w:tc>
      </w:tr>
      <w:tr w:rsidR="005E2C6C">
        <w:tc>
          <w:tcPr>
            <w:tcW w:w="2552" w:type="dxa"/>
            <w:shd w:val="clear" w:color="auto" w:fill="FFFFFF"/>
          </w:tcPr>
          <w:p w:rsidR="005E2C6C" w:rsidRDefault="000A61D0">
            <w:pPr>
              <w:pStyle w:val="Standard"/>
              <w:spacing w:after="0" w:line="360" w:lineRule="auto"/>
              <w:rPr>
                <w:rFonts w:ascii="Times New Roman" w:eastAsia="Calibri" w:hAnsi="Times New Roman"/>
                <w:b/>
                <w:color w:val="000000"/>
              </w:rPr>
            </w:pPr>
            <w:r>
              <w:rPr>
                <w:rFonts w:ascii="Times New Roman" w:eastAsia="Calibri" w:hAnsi="Times New Roman"/>
                <w:b/>
                <w:color w:val="000000"/>
              </w:rPr>
              <w:lastRenderedPageBreak/>
              <w:t>Palauteanalyysisivu</w:t>
            </w:r>
          </w:p>
          <w:p w:rsidR="005E2C6C" w:rsidRDefault="000A61D0">
            <w:pPr>
              <w:pStyle w:val="Standard"/>
              <w:spacing w:after="0" w:line="360" w:lineRule="auto"/>
              <w:rPr>
                <w:rFonts w:ascii="Times New Roman" w:eastAsia="Calibri" w:hAnsi="Times New Roman"/>
                <w:b/>
              </w:rPr>
            </w:pPr>
            <w:r>
              <w:rPr>
                <w:rFonts w:ascii="Times New Roman" w:eastAsia="Calibri" w:hAnsi="Times New Roman"/>
                <w:b/>
              </w:rPr>
              <w:t>(feedback recording sheet)</w:t>
            </w:r>
          </w:p>
        </w:tc>
        <w:tc>
          <w:tcPr>
            <w:tcW w:w="6945" w:type="dxa"/>
            <w:shd w:val="clear" w:color="auto" w:fill="FFFFFF"/>
          </w:tcPr>
          <w:p w:rsidR="005E2C6C" w:rsidRDefault="000A61D0">
            <w:pPr>
              <w:pStyle w:val="Standard"/>
              <w:spacing w:after="120" w:line="360" w:lineRule="auto"/>
            </w:pPr>
            <w:r>
              <w:rPr>
                <w:rFonts w:ascii="Times New Roman" w:eastAsia="Calibri" w:hAnsi="Times New Roman"/>
                <w:lang w:val="fi-FI"/>
              </w:rPr>
              <w:t xml:space="preserve">on sovelluksen sivu, jossa kirjataan palaute ja valitaan palautteen mukaiset </w:t>
            </w:r>
            <w:r>
              <w:rPr>
                <w:rFonts w:ascii="Times New Roman" w:eastAsia="Calibri" w:hAnsi="Times New Roman"/>
                <w:i/>
                <w:lang w:val="fi-FI"/>
              </w:rPr>
              <w:t>kategoriat</w:t>
            </w:r>
            <w:r>
              <w:rPr>
                <w:rFonts w:ascii="Times New Roman" w:eastAsia="Calibri" w:hAnsi="Times New Roman"/>
                <w:lang w:val="fi-FI"/>
              </w:rPr>
              <w:t xml:space="preserve">. Sivun tärkein sisältö ovat kategoriaryhmittäiset painikkeet eri </w:t>
            </w:r>
            <w:r>
              <w:rPr>
                <w:rFonts w:ascii="Times New Roman" w:eastAsia="Calibri" w:hAnsi="Times New Roman"/>
                <w:i/>
                <w:lang w:val="fi-FI"/>
              </w:rPr>
              <w:t>kategorioiden kirjauksille</w:t>
            </w:r>
            <w:r>
              <w:rPr>
                <w:rFonts w:ascii="Times New Roman" w:eastAsia="Calibri" w:hAnsi="Times New Roman"/>
                <w:lang w:val="fi-FI"/>
              </w:rPr>
              <w:t>.</w:t>
            </w:r>
          </w:p>
        </w:tc>
      </w:tr>
      <w:tr w:rsidR="005E2C6C">
        <w:tc>
          <w:tcPr>
            <w:tcW w:w="2552" w:type="dxa"/>
            <w:shd w:val="clear" w:color="auto" w:fill="FFFFFF"/>
          </w:tcPr>
          <w:p w:rsidR="005E2C6C" w:rsidRDefault="000A61D0">
            <w:pPr>
              <w:pStyle w:val="Standard"/>
              <w:spacing w:after="0" w:line="360" w:lineRule="auto"/>
              <w:rPr>
                <w:rFonts w:ascii="Times New Roman" w:eastAsia="Calibri" w:hAnsi="Times New Roman"/>
                <w:b/>
              </w:rPr>
            </w:pPr>
            <w:r>
              <w:rPr>
                <w:rFonts w:ascii="Times New Roman" w:eastAsia="Calibri" w:hAnsi="Times New Roman"/>
                <w:b/>
              </w:rPr>
              <w:t>Palautekirjaus</w:t>
            </w:r>
          </w:p>
          <w:p w:rsidR="005E2C6C" w:rsidRDefault="000A61D0">
            <w:pPr>
              <w:pStyle w:val="Standard"/>
              <w:spacing w:after="0" w:line="360" w:lineRule="auto"/>
              <w:rPr>
                <w:rFonts w:ascii="Times New Roman" w:eastAsia="Calibri" w:hAnsi="Times New Roman"/>
                <w:b/>
              </w:rPr>
            </w:pPr>
            <w:r>
              <w:rPr>
                <w:rFonts w:ascii="Times New Roman" w:eastAsia="Calibri" w:hAnsi="Times New Roman"/>
                <w:b/>
              </w:rPr>
              <w:t>(feedback recording)</w:t>
            </w:r>
          </w:p>
        </w:tc>
        <w:tc>
          <w:tcPr>
            <w:tcW w:w="6945" w:type="dxa"/>
            <w:shd w:val="clear" w:color="auto" w:fill="FFFFFF"/>
          </w:tcPr>
          <w:p w:rsidR="005E2C6C" w:rsidRDefault="000A61D0">
            <w:pPr>
              <w:pStyle w:val="Standard"/>
              <w:spacing w:after="120" w:line="360" w:lineRule="auto"/>
              <w:rPr>
                <w:rFonts w:ascii="Times New Roman" w:eastAsia="Calibri" w:hAnsi="Times New Roman"/>
                <w:lang w:val="fi-FI"/>
              </w:rPr>
            </w:pPr>
            <w:r>
              <w:rPr>
                <w:rFonts w:ascii="Times New Roman" w:eastAsia="Calibri" w:hAnsi="Times New Roman"/>
                <w:lang w:val="fi-FI"/>
              </w:rPr>
              <w:t xml:space="preserve">on </w:t>
            </w:r>
            <w:r>
              <w:rPr>
                <w:rFonts w:ascii="Times New Roman" w:eastAsia="Calibri" w:hAnsi="Times New Roman"/>
                <w:i/>
                <w:lang w:val="fi-FI"/>
              </w:rPr>
              <w:t xml:space="preserve">analysoitavan </w:t>
            </w:r>
            <w:r>
              <w:rPr>
                <w:rFonts w:ascii="Times New Roman" w:eastAsia="Calibri" w:hAnsi="Times New Roman"/>
                <w:lang w:val="fi-FI"/>
              </w:rPr>
              <w:t>palautteen kirjaus tekstiksi.</w:t>
            </w:r>
          </w:p>
          <w:p w:rsidR="00B639CC" w:rsidRDefault="00B639CC">
            <w:pPr>
              <w:pStyle w:val="Standard"/>
              <w:spacing w:after="120" w:line="360" w:lineRule="auto"/>
              <w:rPr>
                <w:lang w:val="fi-FI"/>
              </w:rPr>
            </w:pPr>
          </w:p>
        </w:tc>
      </w:tr>
      <w:tr w:rsidR="005E2C6C">
        <w:tc>
          <w:tcPr>
            <w:tcW w:w="2552" w:type="dxa"/>
            <w:shd w:val="clear" w:color="auto" w:fill="FFFFFF"/>
          </w:tcPr>
          <w:p w:rsidR="005E2C6C" w:rsidRDefault="000A61D0">
            <w:pPr>
              <w:pStyle w:val="Standard"/>
              <w:spacing w:before="240" w:after="0" w:line="360" w:lineRule="auto"/>
              <w:rPr>
                <w:rFonts w:ascii="Times New Roman" w:eastAsia="Calibri" w:hAnsi="Times New Roman"/>
                <w:b/>
                <w:color w:val="000000"/>
              </w:rPr>
            </w:pPr>
            <w:r>
              <w:rPr>
                <w:rFonts w:ascii="Times New Roman" w:eastAsia="Calibri" w:hAnsi="Times New Roman"/>
                <w:b/>
                <w:color w:val="000000"/>
              </w:rPr>
              <w:t>Raporttisivu</w:t>
            </w:r>
          </w:p>
          <w:p w:rsidR="005E2C6C" w:rsidRDefault="000A61D0">
            <w:pPr>
              <w:pStyle w:val="Standard"/>
              <w:spacing w:after="0" w:line="360" w:lineRule="auto"/>
              <w:rPr>
                <w:rFonts w:ascii="Times New Roman" w:eastAsia="Calibri" w:hAnsi="Times New Roman"/>
                <w:b/>
                <w:color w:val="000000"/>
              </w:rPr>
            </w:pPr>
            <w:r>
              <w:rPr>
                <w:rFonts w:ascii="Times New Roman" w:eastAsia="Calibri" w:hAnsi="Times New Roman"/>
                <w:b/>
                <w:color w:val="000000"/>
              </w:rPr>
              <w:t>(report page)</w:t>
            </w:r>
          </w:p>
          <w:p w:rsidR="00B639CC" w:rsidRDefault="00B639CC">
            <w:pPr>
              <w:pStyle w:val="Standard"/>
              <w:spacing w:after="0" w:line="360" w:lineRule="auto"/>
              <w:rPr>
                <w:rFonts w:ascii="Times New Roman" w:eastAsia="Calibri" w:hAnsi="Times New Roman"/>
                <w:b/>
                <w:color w:val="000000"/>
              </w:rPr>
            </w:pPr>
          </w:p>
        </w:tc>
        <w:tc>
          <w:tcPr>
            <w:tcW w:w="6945" w:type="dxa"/>
            <w:shd w:val="clear" w:color="auto" w:fill="FFFFFF"/>
          </w:tcPr>
          <w:p w:rsidR="00B639CC" w:rsidRDefault="000A61D0" w:rsidP="00B639CC">
            <w:pPr>
              <w:pStyle w:val="Standard"/>
              <w:spacing w:before="240" w:after="120" w:line="360" w:lineRule="auto"/>
            </w:pPr>
            <w:r>
              <w:rPr>
                <w:rFonts w:ascii="Times New Roman" w:eastAsia="Calibri" w:hAnsi="Times New Roman"/>
                <w:lang w:val="fi-FI"/>
              </w:rPr>
              <w:t xml:space="preserve">on sivu, jossa näkyvät kootut tiedot </w:t>
            </w:r>
            <w:r>
              <w:rPr>
                <w:rFonts w:ascii="Times New Roman" w:eastAsia="Calibri" w:hAnsi="Times New Roman"/>
                <w:i/>
                <w:lang w:val="fi-FI"/>
              </w:rPr>
              <w:t>palauteanalyysisivun kirjauksista</w:t>
            </w:r>
            <w:r>
              <w:rPr>
                <w:rFonts w:ascii="Times New Roman" w:eastAsia="Calibri" w:hAnsi="Times New Roman"/>
                <w:lang w:val="fi-FI"/>
              </w:rPr>
              <w:t xml:space="preserve">. Raportista pääsee tarkastelemaan </w:t>
            </w:r>
            <w:r>
              <w:rPr>
                <w:rFonts w:ascii="Times New Roman" w:eastAsia="Calibri" w:hAnsi="Times New Roman"/>
                <w:i/>
                <w:lang w:val="fi-FI"/>
              </w:rPr>
              <w:t>kirjauksia</w:t>
            </w:r>
            <w:r>
              <w:rPr>
                <w:rFonts w:ascii="Times New Roman" w:eastAsia="Calibri" w:hAnsi="Times New Roman"/>
                <w:lang w:val="fi-FI"/>
              </w:rPr>
              <w:t xml:space="preserve"> yksityiskohtaisesti.  </w:t>
            </w:r>
          </w:p>
        </w:tc>
      </w:tr>
      <w:tr w:rsidR="005E2C6C">
        <w:tc>
          <w:tcPr>
            <w:tcW w:w="2552" w:type="dxa"/>
            <w:shd w:val="clear" w:color="auto" w:fill="FFFFFF"/>
          </w:tcPr>
          <w:p w:rsidR="005E2C6C" w:rsidRDefault="000A61D0">
            <w:pPr>
              <w:pStyle w:val="Standard"/>
              <w:spacing w:before="240" w:after="0" w:line="360" w:lineRule="auto"/>
              <w:rPr>
                <w:rFonts w:ascii="Times New Roman" w:eastAsia="Calibri" w:hAnsi="Times New Roman"/>
                <w:b/>
                <w:color w:val="000000"/>
              </w:rPr>
            </w:pPr>
            <w:r>
              <w:rPr>
                <w:rFonts w:ascii="Times New Roman" w:eastAsia="Calibri" w:hAnsi="Times New Roman"/>
                <w:b/>
                <w:color w:val="000000"/>
              </w:rPr>
              <w:t>Valikko (menu)</w:t>
            </w:r>
          </w:p>
        </w:tc>
        <w:tc>
          <w:tcPr>
            <w:tcW w:w="6945" w:type="dxa"/>
            <w:shd w:val="clear" w:color="auto" w:fill="FFFFFF"/>
          </w:tcPr>
          <w:p w:rsidR="005E2C6C" w:rsidRDefault="000A61D0">
            <w:pPr>
              <w:pStyle w:val="Standard"/>
              <w:spacing w:before="240" w:after="120" w:line="360" w:lineRule="auto"/>
              <w:rPr>
                <w:lang w:val="fi-FI"/>
              </w:rPr>
            </w:pPr>
            <w:r>
              <w:rPr>
                <w:rFonts w:ascii="Times New Roman" w:eastAsia="Calibri" w:hAnsi="Times New Roman"/>
                <w:lang w:val="fi-FI"/>
              </w:rPr>
              <w:t xml:space="preserve">on sovelluksen oikeassa ylälaidassa sijaitseva painike, joka sisältää pääsyn asetusten hallintaan, </w:t>
            </w:r>
            <w:r>
              <w:rPr>
                <w:rFonts w:ascii="Times New Roman" w:eastAsia="Calibri" w:hAnsi="Times New Roman"/>
                <w:i/>
                <w:lang w:val="fi-FI"/>
              </w:rPr>
              <w:t xml:space="preserve">hallintasivulle </w:t>
            </w:r>
            <w:r>
              <w:rPr>
                <w:rFonts w:ascii="Times New Roman" w:eastAsia="Calibri" w:hAnsi="Times New Roman"/>
                <w:lang w:val="fi-FI"/>
              </w:rPr>
              <w:t>ja kielivalintaan.</w:t>
            </w:r>
          </w:p>
        </w:tc>
      </w:tr>
      <w:tr w:rsidR="005E2C6C">
        <w:tc>
          <w:tcPr>
            <w:tcW w:w="2552" w:type="dxa"/>
            <w:shd w:val="clear" w:color="auto" w:fill="FFFFFF"/>
          </w:tcPr>
          <w:p w:rsidR="005E2C6C" w:rsidRDefault="005E2C6C">
            <w:pPr>
              <w:pStyle w:val="Standard"/>
              <w:spacing w:after="0" w:line="360" w:lineRule="auto"/>
              <w:rPr>
                <w:rFonts w:ascii="Times New Roman" w:eastAsia="Calibri" w:hAnsi="Times New Roman"/>
                <w:b/>
                <w:color w:val="000000"/>
                <w:lang w:val="fi-FI"/>
              </w:rPr>
            </w:pPr>
          </w:p>
        </w:tc>
        <w:tc>
          <w:tcPr>
            <w:tcW w:w="6945" w:type="dxa"/>
            <w:shd w:val="clear" w:color="auto" w:fill="FFFFFF"/>
          </w:tcPr>
          <w:p w:rsidR="005E2C6C" w:rsidRDefault="005E2C6C">
            <w:pPr>
              <w:pStyle w:val="Standard"/>
              <w:spacing w:after="120" w:line="360" w:lineRule="auto"/>
              <w:rPr>
                <w:rFonts w:ascii="Times New Roman" w:eastAsia="Calibri" w:hAnsi="Times New Roman"/>
                <w:lang w:val="fi-FI"/>
              </w:rPr>
            </w:pPr>
          </w:p>
        </w:tc>
      </w:tr>
    </w:tbl>
    <w:p w:rsidR="005E2C6C" w:rsidRDefault="005E2C6C">
      <w:pPr>
        <w:sectPr w:rsidR="005E2C6C" w:rsidSect="00D725A9">
          <w:pgSz w:w="11906" w:h="16838"/>
          <w:pgMar w:top="709" w:right="1797" w:bottom="765" w:left="1797" w:header="709" w:footer="708" w:gutter="0"/>
          <w:cols w:space="708"/>
          <w:formProt w:val="0"/>
          <w:docGrid w:linePitch="326" w:charSpace="-6145"/>
        </w:sectPr>
      </w:pPr>
    </w:p>
    <w:p w:rsidR="005E2C6C" w:rsidRDefault="000A61D0">
      <w:pPr>
        <w:pStyle w:val="Otsikko1"/>
        <w:numPr>
          <w:ilvl w:val="0"/>
          <w:numId w:val="5"/>
        </w:numPr>
      </w:pPr>
      <w:bookmarkStart w:id="11" w:name="_Toc9256450"/>
      <w:bookmarkStart w:id="12" w:name="_Toc10304119"/>
      <w:bookmarkEnd w:id="11"/>
      <w:r>
        <w:lastRenderedPageBreak/>
        <w:t>Sovelluksen käyttöliittymä ja käyttö</w:t>
      </w:r>
      <w:bookmarkEnd w:id="12"/>
    </w:p>
    <w:p w:rsidR="005E2C6C" w:rsidRDefault="000A61D0">
      <w:pPr>
        <w:pStyle w:val="Textbody0"/>
        <w:rPr>
          <w:lang w:val="fi-FI"/>
        </w:rPr>
      </w:pPr>
      <w:r>
        <w:rPr>
          <w:lang w:val="fi-FI"/>
        </w:rPr>
        <w:t>Luvussa esitellään sovelluksen käyttöliittymä ja sovelluksen käyttöä. Sovellus on toteutettu sekä suomeksi että englanniksi sisällöltään identtisenä. Raportissa käytetään esimerkkinä suomenkielistä kieliversiota.</w:t>
      </w:r>
    </w:p>
    <w:p w:rsidR="005E2C6C" w:rsidRDefault="000A61D0">
      <w:pPr>
        <w:pStyle w:val="Otsikko2"/>
        <w:numPr>
          <w:ilvl w:val="1"/>
          <w:numId w:val="5"/>
        </w:numPr>
      </w:pPr>
      <w:bookmarkStart w:id="13" w:name="_Toc9256451"/>
      <w:bookmarkStart w:id="14" w:name="_Toc10304120"/>
      <w:bookmarkEnd w:id="13"/>
      <w:r>
        <w:t>Sovelluksen käyttöliittymän rakenne ja näkymäkartta</w:t>
      </w:r>
      <w:bookmarkEnd w:id="14"/>
    </w:p>
    <w:p w:rsidR="005E2C6C" w:rsidRDefault="000A61D0">
      <w:pPr>
        <w:pStyle w:val="Textbody0"/>
        <w:rPr>
          <w:lang w:val="fi-FI"/>
        </w:rPr>
      </w:pPr>
      <w:r>
        <w:rPr>
          <w:lang w:val="fi-FI"/>
        </w:rPr>
        <w:t>Sovelluksen käyttöliittymän sivut ovat kolmiosaisia (katso kuva 2). Ylinnä olevasta yläotsakkeesta löytyvät valikkopainikkeet. Alinna olevassa alaotsakkeessa sijaitsee tekijänoikeuslauseke, joka toimii myös linkkinä infosivulle. Varsinainen sovellussisältö on keskellä.</w:t>
      </w:r>
    </w:p>
    <w:p w:rsidR="005E2C6C" w:rsidRDefault="000A61D0">
      <w:pPr>
        <w:pStyle w:val="Textbody0"/>
        <w:rPr>
          <w:lang w:val="fi-FI"/>
        </w:rPr>
      </w:pPr>
      <w:r>
        <w:rPr>
          <w:lang w:val="fi-FI"/>
        </w:rPr>
        <w:t>Työpöytänäkymässä etusivun navigointipainikkeet ovat vasemmalla ja teksti oikealla. Mobiilinäkymässä navigointipainikkeet ovat ylhäällä ja teksti alhaalla. Sovelluksen toiminnallisuudet ovat oleellisesti samat päätelaitteesta riippumatta. Raportissa käsitellään työpöytänäkymää.</w:t>
      </w:r>
    </w:p>
    <w:p w:rsidR="005E2C6C" w:rsidRDefault="000A61D0">
      <w:pPr>
        <w:pStyle w:val="Textbody0"/>
        <w:rPr>
          <w:lang w:val="fi-FI"/>
        </w:rPr>
      </w:pPr>
      <w:r>
        <w:rPr>
          <w:lang w:val="fi-FI"/>
        </w:rPr>
        <w:t>Kuvassa 1 on kuvattu Moveatis-sovelluksen näkymien väliset suhteet. JYU-tunnuksilla kirjautuneen käyttäjän sekä kirjautumattoman käyttäjän käytettävissä olevat näkymät poikkeavat toisistaan, ja ne on esitetty kuvassa erilaisilla viivoilla. Osasta sivuja avautuu dialogeja, joissa on mahdollista muokata tietoja. Kuvaajan selkeyttämiseksi nämä on katsottu osaksi kyseistä sivua.</w:t>
      </w:r>
    </w:p>
    <w:p w:rsidR="005E2C6C" w:rsidRDefault="000A61D0">
      <w:pPr>
        <w:pStyle w:val="Textbody0"/>
      </w:pPr>
      <w:r>
        <w:rPr>
          <w:noProof/>
          <w:lang w:val="fi-FI" w:eastAsia="fi-FI"/>
        </w:rPr>
        <w:lastRenderedPageBreak/>
        <w:drawing>
          <wp:inline distT="0" distB="0" distL="0" distR="0">
            <wp:extent cx="5277485" cy="7664450"/>
            <wp:effectExtent l="0" t="0" r="0" b="0"/>
            <wp:docPr id="3"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5"/>
                    <pic:cNvPicPr>
                      <a:picLocks noChangeAspect="1" noChangeArrowheads="1"/>
                    </pic:cNvPicPr>
                  </pic:nvPicPr>
                  <pic:blipFill>
                    <a:blip r:embed="rId14"/>
                    <a:stretch>
                      <a:fillRect/>
                    </a:stretch>
                  </pic:blipFill>
                  <pic:spPr bwMode="auto">
                    <a:xfrm>
                      <a:off x="0" y="0"/>
                      <a:ext cx="5277485" cy="7664450"/>
                    </a:xfrm>
                    <a:prstGeom prst="rect">
                      <a:avLst/>
                    </a:prstGeom>
                  </pic:spPr>
                </pic:pic>
              </a:graphicData>
            </a:graphic>
          </wp:inline>
        </w:drawing>
      </w:r>
    </w:p>
    <w:p w:rsidR="005E2C6C" w:rsidRDefault="000A61D0">
      <w:pPr>
        <w:pStyle w:val="Textbody0"/>
        <w:jc w:val="center"/>
        <w:rPr>
          <w:lang w:val="fi-FI"/>
        </w:rPr>
      </w:pPr>
      <w:r>
        <w:rPr>
          <w:lang w:val="fi-FI"/>
        </w:rPr>
        <w:t>Kuva 1: Moveatis-sovelluksen näkymien riippuvuussuhteet.</w:t>
      </w:r>
    </w:p>
    <w:p w:rsidR="005E2C6C" w:rsidRDefault="005E2C6C">
      <w:pPr>
        <w:pStyle w:val="Standard"/>
        <w:spacing w:after="0"/>
        <w:jc w:val="left"/>
        <w:rPr>
          <w:rFonts w:ascii="Times New Roman" w:hAnsi="Times New Roman"/>
          <w:b/>
          <w:bCs/>
          <w:iCs/>
          <w:sz w:val="28"/>
          <w:szCs w:val="28"/>
          <w:lang w:val="fi-FI"/>
        </w:rPr>
      </w:pPr>
    </w:p>
    <w:p w:rsidR="005E2C6C" w:rsidRDefault="000A61D0">
      <w:pPr>
        <w:pStyle w:val="Standard"/>
        <w:spacing w:after="0"/>
        <w:jc w:val="left"/>
        <w:rPr>
          <w:rFonts w:ascii="Times New Roman" w:hAnsi="Times New Roman"/>
          <w:b/>
          <w:bCs/>
          <w:iCs/>
          <w:sz w:val="28"/>
          <w:szCs w:val="28"/>
          <w:lang w:val="fi-FI"/>
        </w:rPr>
      </w:pPr>
      <w:r w:rsidRPr="00783B55">
        <w:rPr>
          <w:lang w:val="fi-FI"/>
        </w:rPr>
        <w:br w:type="page"/>
      </w:r>
    </w:p>
    <w:p w:rsidR="005E2C6C" w:rsidRDefault="000A61D0">
      <w:pPr>
        <w:pStyle w:val="Otsikko2"/>
        <w:numPr>
          <w:ilvl w:val="1"/>
          <w:numId w:val="5"/>
        </w:numPr>
      </w:pPr>
      <w:bookmarkStart w:id="15" w:name="_Toc9256452"/>
      <w:bookmarkStart w:id="16" w:name="_Toc10304121"/>
      <w:bookmarkEnd w:id="15"/>
      <w:r>
        <w:lastRenderedPageBreak/>
        <w:t>Sovelluksen etusivu</w:t>
      </w:r>
      <w:bookmarkEnd w:id="16"/>
    </w:p>
    <w:p w:rsidR="005E2C6C" w:rsidRDefault="000A61D0">
      <w:pPr>
        <w:pStyle w:val="Textbody0"/>
      </w:pPr>
      <w:r>
        <w:rPr>
          <w:lang w:val="fi-FI"/>
        </w:rPr>
        <w:t xml:space="preserve">Etusivu koostuu kirjautumisvalintapainikkeista sekä tervetulo- ja pikaohjetekstistä kuvan 2 mukaisesti. Kirjautumispainikkeilla valitaan sovelluksen käyttötapa, joita ovat </w:t>
      </w:r>
      <w:r>
        <w:rPr>
          <w:i/>
          <w:lang w:val="fi-FI"/>
        </w:rPr>
        <w:t>ryhmäavain</w:t>
      </w:r>
      <w:r>
        <w:rPr>
          <w:lang w:val="fi-FI"/>
        </w:rPr>
        <w:t xml:space="preserve">, </w:t>
      </w:r>
      <w:r>
        <w:rPr>
          <w:i/>
          <w:lang w:val="fi-FI"/>
        </w:rPr>
        <w:t>kirjautuminen Jyväskylän yliopiston käyttäjätunnuksilla</w:t>
      </w:r>
      <w:r>
        <w:rPr>
          <w:lang w:val="fi-FI"/>
        </w:rPr>
        <w:t xml:space="preserve"> ja </w:t>
      </w:r>
      <w:r>
        <w:rPr>
          <w:i/>
          <w:lang w:val="fi-FI"/>
        </w:rPr>
        <w:t>julkinen käyttö</w:t>
      </w:r>
      <w:r>
        <w:rPr>
          <w:lang w:val="fi-FI"/>
        </w:rPr>
        <w:t xml:space="preserve">. </w:t>
      </w:r>
      <w:r>
        <w:t>Sovelluksen käyttötavat on kuvattu tarkemmin luvussa 3.4.</w:t>
      </w:r>
    </w:p>
    <w:p w:rsidR="005E2C6C" w:rsidRDefault="000A61D0">
      <w:pPr>
        <w:pStyle w:val="Textbody0"/>
      </w:pPr>
      <w:r>
        <w:rPr>
          <w:noProof/>
          <w:lang w:val="fi-FI" w:eastAsia="fi-FI"/>
        </w:rPr>
        <w:drawing>
          <wp:inline distT="0" distB="0" distL="0" distR="0">
            <wp:extent cx="5401310" cy="3116580"/>
            <wp:effectExtent l="0" t="0" r="0" b="0"/>
            <wp:docPr id="4"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3"/>
                    <pic:cNvPicPr>
                      <a:picLocks noChangeAspect="1" noChangeArrowheads="1"/>
                    </pic:cNvPicPr>
                  </pic:nvPicPr>
                  <pic:blipFill>
                    <a:blip r:embed="rId15"/>
                    <a:stretch>
                      <a:fillRect/>
                    </a:stretch>
                  </pic:blipFill>
                  <pic:spPr bwMode="auto">
                    <a:xfrm>
                      <a:off x="0" y="0"/>
                      <a:ext cx="5401310" cy="3116580"/>
                    </a:xfrm>
                    <a:prstGeom prst="rect">
                      <a:avLst/>
                    </a:prstGeom>
                  </pic:spPr>
                </pic:pic>
              </a:graphicData>
            </a:graphic>
          </wp:inline>
        </w:drawing>
      </w:r>
    </w:p>
    <w:p w:rsidR="005E2C6C" w:rsidRDefault="000A61D0">
      <w:pPr>
        <w:pStyle w:val="Textbody0"/>
        <w:jc w:val="center"/>
      </w:pPr>
      <w:r>
        <w:t>Kuva 2: Etusivu.</w:t>
      </w:r>
    </w:p>
    <w:p w:rsidR="005E2C6C" w:rsidRDefault="000A61D0">
      <w:pPr>
        <w:pStyle w:val="Otsikko2"/>
        <w:numPr>
          <w:ilvl w:val="1"/>
          <w:numId w:val="5"/>
        </w:numPr>
      </w:pPr>
      <w:bookmarkStart w:id="17" w:name="_Toc9256453"/>
      <w:bookmarkStart w:id="18" w:name="_Toc10304122"/>
      <w:r>
        <w:t>Komentovalikon toiminnot</w:t>
      </w:r>
      <w:bookmarkEnd w:id="17"/>
      <w:r>
        <w:t xml:space="preserve"> (Moveatis)</w:t>
      </w:r>
      <w:bookmarkEnd w:id="18"/>
    </w:p>
    <w:p w:rsidR="005E2C6C" w:rsidRDefault="000A61D0">
      <w:pPr>
        <w:pStyle w:val="Textbody0"/>
        <w:rPr>
          <w:lang w:val="fi-FI"/>
        </w:rPr>
      </w:pPr>
      <w:r>
        <w:rPr>
          <w:lang w:val="fi-FI"/>
        </w:rPr>
        <w:t>Yläotsakkeen muodostavat värillinen vaakapalkki, sovelluksen nimi ja komentovalikko (katso kuva 3). Sovelluksen nimi vasemmassa laidassa on myös linkki etusivulle. Oikeaan laitaan sijoitetun komentovalikon sisältö muuttuu riippuen siitä, onko käyttäjä kirjautunut palveluun JYU-tunnuksilla vai ei.</w:t>
      </w:r>
    </w:p>
    <w:p w:rsidR="005E2C6C" w:rsidRDefault="000A61D0">
      <w:pPr>
        <w:pStyle w:val="Standard"/>
        <w:spacing w:after="0"/>
        <w:jc w:val="left"/>
      </w:pPr>
      <w:r>
        <w:rPr>
          <w:noProof/>
          <w:lang w:val="fi-FI" w:eastAsia="fi-FI"/>
        </w:rPr>
        <w:drawing>
          <wp:inline distT="0" distB="0" distL="0" distR="0">
            <wp:extent cx="5467350" cy="317500"/>
            <wp:effectExtent l="0" t="0" r="0" b="0"/>
            <wp:docPr id="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2"/>
                    <pic:cNvPicPr>
                      <a:picLocks noChangeAspect="1" noChangeArrowheads="1"/>
                    </pic:cNvPicPr>
                  </pic:nvPicPr>
                  <pic:blipFill>
                    <a:blip r:embed="rId16"/>
                    <a:stretch>
                      <a:fillRect/>
                    </a:stretch>
                  </pic:blipFill>
                  <pic:spPr bwMode="auto">
                    <a:xfrm>
                      <a:off x="0" y="0"/>
                      <a:ext cx="5467350" cy="317500"/>
                    </a:xfrm>
                    <a:prstGeom prst="rect">
                      <a:avLst/>
                    </a:prstGeom>
                  </pic:spPr>
                </pic:pic>
              </a:graphicData>
            </a:graphic>
          </wp:inline>
        </w:drawing>
      </w:r>
    </w:p>
    <w:p w:rsidR="005E2C6C" w:rsidRDefault="005E2C6C">
      <w:pPr>
        <w:pStyle w:val="Standard"/>
        <w:spacing w:after="0"/>
        <w:jc w:val="left"/>
        <w:rPr>
          <w:rFonts w:ascii="Times New Roman" w:hAnsi="Times New Roman"/>
          <w:b/>
          <w:bCs/>
          <w:iCs/>
          <w:sz w:val="28"/>
          <w:szCs w:val="28"/>
          <w:lang w:val="fi-FI"/>
        </w:rPr>
      </w:pPr>
    </w:p>
    <w:p w:rsidR="005E2C6C" w:rsidRDefault="000A61D0">
      <w:pPr>
        <w:pStyle w:val="Standard"/>
        <w:spacing w:after="0"/>
        <w:jc w:val="center"/>
        <w:rPr>
          <w:rFonts w:ascii="Times New Roman" w:hAnsi="Times New Roman"/>
          <w:bCs/>
          <w:iCs/>
          <w:lang w:val="fi-FI"/>
        </w:rPr>
      </w:pPr>
      <w:r>
        <w:rPr>
          <w:rFonts w:ascii="Times New Roman" w:hAnsi="Times New Roman"/>
          <w:bCs/>
          <w:iCs/>
          <w:lang w:val="fi-FI"/>
        </w:rPr>
        <w:t>Kuva 3: Yläpalkki ja komentovalikko kirjautuneen käyttäjän tapauksessa.</w:t>
      </w:r>
    </w:p>
    <w:p w:rsidR="005E2C6C" w:rsidRDefault="005E2C6C">
      <w:pPr>
        <w:pStyle w:val="Standard"/>
        <w:spacing w:after="0"/>
        <w:jc w:val="center"/>
        <w:rPr>
          <w:rFonts w:ascii="Times New Roman" w:hAnsi="Times New Roman"/>
          <w:bCs/>
          <w:iCs/>
          <w:lang w:val="fi-FI"/>
        </w:rPr>
      </w:pPr>
    </w:p>
    <w:p w:rsidR="005E2C6C" w:rsidRDefault="000A61D0">
      <w:pPr>
        <w:pStyle w:val="Standard"/>
        <w:spacing w:after="0" w:line="360" w:lineRule="auto"/>
      </w:pPr>
      <w:r>
        <w:rPr>
          <w:rFonts w:ascii="Times New Roman" w:hAnsi="Times New Roman"/>
          <w:lang w:val="fi-FI"/>
        </w:rPr>
        <w:t xml:space="preserve">Kirjautuneen käyttäjän komentovalikon kautta (katso kuva 4) käyttäjä voi siirtyä hallintasivulle tai kirjautua ulos sovelluksesta. Jos käyttäjä ei ole kirjautunut sovellukseen, kirjautuneen käyttäjän valikko ei ole näkyvissä. </w:t>
      </w:r>
      <w:r>
        <w:rPr>
          <w:rFonts w:ascii="Times New Roman" w:hAnsi="Times New Roman"/>
        </w:rPr>
        <w:t>Kirjautuneen käyttäjän nimi näkyy myös osana komentovalikkoa.</w:t>
      </w:r>
    </w:p>
    <w:p w:rsidR="005E2C6C" w:rsidRDefault="000A61D0">
      <w:pPr>
        <w:pStyle w:val="Standard"/>
        <w:spacing w:after="0"/>
        <w:jc w:val="center"/>
      </w:pPr>
      <w:r>
        <w:rPr>
          <w:noProof/>
          <w:lang w:val="fi-FI" w:eastAsia="fi-FI"/>
        </w:rPr>
        <w:lastRenderedPageBreak/>
        <w:drawing>
          <wp:inline distT="0" distB="0" distL="0" distR="0">
            <wp:extent cx="2572385" cy="1162050"/>
            <wp:effectExtent l="0" t="0" r="0" b="0"/>
            <wp:docPr id="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3"/>
                    <pic:cNvPicPr>
                      <a:picLocks noChangeAspect="1" noChangeArrowheads="1"/>
                    </pic:cNvPicPr>
                  </pic:nvPicPr>
                  <pic:blipFill>
                    <a:blip r:embed="rId17"/>
                    <a:stretch>
                      <a:fillRect/>
                    </a:stretch>
                  </pic:blipFill>
                  <pic:spPr bwMode="auto">
                    <a:xfrm>
                      <a:off x="0" y="0"/>
                      <a:ext cx="2572385" cy="1162050"/>
                    </a:xfrm>
                    <a:prstGeom prst="rect">
                      <a:avLst/>
                    </a:prstGeom>
                  </pic:spPr>
                </pic:pic>
              </a:graphicData>
            </a:graphic>
          </wp:inline>
        </w:drawing>
      </w:r>
    </w:p>
    <w:p w:rsidR="005E2C6C" w:rsidRDefault="005E2C6C">
      <w:pPr>
        <w:pStyle w:val="Standard"/>
        <w:spacing w:after="0"/>
        <w:jc w:val="center"/>
        <w:rPr>
          <w:rFonts w:ascii="Times New Roman" w:hAnsi="Times New Roman"/>
          <w:b/>
          <w:bCs/>
          <w:iCs/>
          <w:sz w:val="28"/>
          <w:szCs w:val="28"/>
          <w:lang w:val="fi-FI"/>
        </w:rPr>
      </w:pPr>
    </w:p>
    <w:p w:rsidR="005E2C6C" w:rsidRDefault="000A61D0">
      <w:pPr>
        <w:pStyle w:val="Standard"/>
        <w:spacing w:after="0"/>
        <w:jc w:val="center"/>
        <w:rPr>
          <w:rFonts w:ascii="Times New Roman" w:hAnsi="Times New Roman"/>
          <w:bCs/>
          <w:iCs/>
          <w:lang w:val="fi-FI"/>
        </w:rPr>
      </w:pPr>
      <w:r>
        <w:rPr>
          <w:rFonts w:ascii="Times New Roman" w:hAnsi="Times New Roman"/>
          <w:bCs/>
          <w:iCs/>
          <w:lang w:val="fi-FI"/>
        </w:rPr>
        <w:t>Kuva 4: Kirjautuneen käyttäjän valikko.</w:t>
      </w:r>
    </w:p>
    <w:p w:rsidR="005E2C6C" w:rsidRDefault="005E2C6C">
      <w:pPr>
        <w:pStyle w:val="Standard"/>
        <w:spacing w:after="0"/>
        <w:jc w:val="left"/>
        <w:rPr>
          <w:rFonts w:ascii="Times New Roman" w:hAnsi="Times New Roman"/>
          <w:b/>
          <w:bCs/>
          <w:iCs/>
          <w:sz w:val="28"/>
          <w:szCs w:val="28"/>
          <w:lang w:val="fi-FI"/>
        </w:rPr>
      </w:pPr>
    </w:p>
    <w:p w:rsidR="005E2C6C" w:rsidRDefault="000A61D0">
      <w:pPr>
        <w:pStyle w:val="Textbody0"/>
        <w:rPr>
          <w:lang w:val="fi-FI"/>
        </w:rPr>
      </w:pPr>
      <w:r>
        <w:rPr>
          <w:lang w:val="fi-FI"/>
        </w:rPr>
        <w:t>Asetusvalikosta (katso kuva 5) käyttäjä voi siirtyä käyttäjän oppaaseen (info) tai etusivulle. Myös kielen vaihto suomen ja englannin välillä on sijoitettu asetusvalikkoon. Kielivalinnasta on näkyvissä vain se kieli, johon sovelluksessa on kulloinkin mahdollista vaihtaa.</w:t>
      </w:r>
    </w:p>
    <w:p w:rsidR="005E2C6C" w:rsidRDefault="000A61D0">
      <w:pPr>
        <w:pStyle w:val="Standard"/>
        <w:spacing w:after="0"/>
        <w:jc w:val="center"/>
      </w:pPr>
      <w:r>
        <w:rPr>
          <w:noProof/>
          <w:lang w:val="fi-FI" w:eastAsia="fi-FI"/>
        </w:rPr>
        <w:drawing>
          <wp:inline distT="0" distB="0" distL="0" distR="0">
            <wp:extent cx="2629535" cy="1496060"/>
            <wp:effectExtent l="0" t="0" r="0" b="0"/>
            <wp:docPr id="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4"/>
                    <pic:cNvPicPr>
                      <a:picLocks noChangeAspect="1" noChangeArrowheads="1"/>
                    </pic:cNvPicPr>
                  </pic:nvPicPr>
                  <pic:blipFill>
                    <a:blip r:embed="rId18"/>
                    <a:stretch>
                      <a:fillRect/>
                    </a:stretch>
                  </pic:blipFill>
                  <pic:spPr bwMode="auto">
                    <a:xfrm>
                      <a:off x="0" y="0"/>
                      <a:ext cx="2629535" cy="1496060"/>
                    </a:xfrm>
                    <a:prstGeom prst="rect">
                      <a:avLst/>
                    </a:prstGeom>
                  </pic:spPr>
                </pic:pic>
              </a:graphicData>
            </a:graphic>
          </wp:inline>
        </w:drawing>
      </w:r>
    </w:p>
    <w:p w:rsidR="005E2C6C" w:rsidRDefault="005E2C6C">
      <w:pPr>
        <w:pStyle w:val="Standard"/>
        <w:spacing w:after="0"/>
        <w:jc w:val="center"/>
        <w:rPr>
          <w:rFonts w:ascii="Times New Roman" w:hAnsi="Times New Roman"/>
          <w:b/>
          <w:bCs/>
          <w:iCs/>
          <w:sz w:val="28"/>
          <w:szCs w:val="28"/>
          <w:lang w:val="fi-FI"/>
        </w:rPr>
      </w:pPr>
    </w:p>
    <w:p w:rsidR="005E2C6C" w:rsidRDefault="000A61D0">
      <w:pPr>
        <w:pStyle w:val="Standard"/>
        <w:spacing w:after="0"/>
        <w:jc w:val="center"/>
        <w:rPr>
          <w:rFonts w:ascii="Times New Roman" w:hAnsi="Times New Roman"/>
          <w:bCs/>
          <w:iCs/>
          <w:lang w:val="fi-FI"/>
        </w:rPr>
      </w:pPr>
      <w:r>
        <w:rPr>
          <w:rFonts w:ascii="Times New Roman" w:hAnsi="Times New Roman"/>
          <w:bCs/>
          <w:iCs/>
          <w:lang w:val="fi-FI"/>
        </w:rPr>
        <w:t>Kuva 5: Asetusvalikko.</w:t>
      </w:r>
    </w:p>
    <w:p w:rsidR="005E2C6C" w:rsidRDefault="000A61D0">
      <w:pPr>
        <w:pStyle w:val="Otsikko2"/>
        <w:numPr>
          <w:ilvl w:val="1"/>
          <w:numId w:val="5"/>
        </w:numPr>
      </w:pPr>
      <w:bookmarkStart w:id="19" w:name="_Toc9256454"/>
      <w:bookmarkStart w:id="20" w:name="_Toc10304123"/>
      <w:r>
        <w:t>Kirjautumisvalinnat ja niiden vaikutus käyttöön</w:t>
      </w:r>
      <w:bookmarkEnd w:id="19"/>
      <w:r>
        <w:t xml:space="preserve"> (Moveatis)</w:t>
      </w:r>
      <w:bookmarkEnd w:id="20"/>
    </w:p>
    <w:p w:rsidR="005E2C6C" w:rsidRDefault="000A61D0">
      <w:pPr>
        <w:pStyle w:val="Textbody0"/>
        <w:rPr>
          <w:lang w:val="fi-FI"/>
        </w:rPr>
      </w:pPr>
      <w:r>
        <w:rPr>
          <w:lang w:val="fi-FI"/>
        </w:rPr>
        <w:t>Etusivun (katso kuva 2) kirjautumisvalikossa on kuvan 6 mukaisesti valittavissa Moveatis-sovellukselle kolme eri käyttötapaa: ryhmäavain, JYU-kirjautuminen ja julkinen käyttö.</w:t>
      </w:r>
    </w:p>
    <w:p w:rsidR="005E2C6C" w:rsidRDefault="000A61D0">
      <w:pPr>
        <w:pStyle w:val="Standard"/>
        <w:spacing w:after="0"/>
        <w:jc w:val="center"/>
      </w:pPr>
      <w:r>
        <w:rPr>
          <w:noProof/>
          <w:lang w:val="fi-FI" w:eastAsia="fi-FI"/>
        </w:rPr>
        <w:drawing>
          <wp:inline distT="0" distB="0" distL="0" distR="0">
            <wp:extent cx="1972310" cy="1200150"/>
            <wp:effectExtent l="0" t="0" r="0" b="0"/>
            <wp:docPr id="8" name="Kuv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38"/>
                    <pic:cNvPicPr>
                      <a:picLocks noChangeAspect="1" noChangeArrowheads="1"/>
                    </pic:cNvPicPr>
                  </pic:nvPicPr>
                  <pic:blipFill>
                    <a:blip r:embed="rId19"/>
                    <a:stretch>
                      <a:fillRect/>
                    </a:stretch>
                  </pic:blipFill>
                  <pic:spPr bwMode="auto">
                    <a:xfrm>
                      <a:off x="0" y="0"/>
                      <a:ext cx="1972310" cy="1200150"/>
                    </a:xfrm>
                    <a:prstGeom prst="rect">
                      <a:avLst/>
                    </a:prstGeom>
                  </pic:spPr>
                </pic:pic>
              </a:graphicData>
            </a:graphic>
          </wp:inline>
        </w:drawing>
      </w:r>
    </w:p>
    <w:p w:rsidR="005E2C6C" w:rsidRDefault="005E2C6C">
      <w:pPr>
        <w:pStyle w:val="Standard"/>
        <w:spacing w:after="0"/>
        <w:jc w:val="center"/>
        <w:rPr>
          <w:rFonts w:ascii="Times New Roman" w:hAnsi="Times New Roman"/>
          <w:lang w:val="fi-FI"/>
        </w:rPr>
      </w:pPr>
    </w:p>
    <w:p w:rsidR="005E2C6C" w:rsidRDefault="000A61D0">
      <w:pPr>
        <w:pStyle w:val="Standard"/>
        <w:spacing w:line="360" w:lineRule="auto"/>
        <w:jc w:val="center"/>
        <w:rPr>
          <w:rFonts w:ascii="Times New Roman" w:hAnsi="Times New Roman"/>
          <w:lang w:val="fi-FI"/>
        </w:rPr>
      </w:pPr>
      <w:r>
        <w:rPr>
          <w:rFonts w:ascii="Times New Roman" w:hAnsi="Times New Roman"/>
          <w:lang w:val="fi-FI"/>
        </w:rPr>
        <w:t>Kuva 6: Kirjautumisvalikko.</w:t>
      </w:r>
    </w:p>
    <w:p w:rsidR="005E2C6C" w:rsidRDefault="000A61D0">
      <w:pPr>
        <w:pStyle w:val="Textbody0"/>
        <w:rPr>
          <w:lang w:val="fi-FI"/>
        </w:rPr>
      </w:pPr>
      <w:r>
        <w:rPr>
          <w:b/>
          <w:lang w:val="fi-FI"/>
        </w:rPr>
        <w:t>Ryhmäavaimella kirjautuessaan</w:t>
      </w:r>
      <w:r>
        <w:rPr>
          <w:lang w:val="fi-FI"/>
        </w:rPr>
        <w:t xml:space="preserve"> käyttäjä saa käyttöönsä tapahtuman luojan ennalta määrittelemät kategoriaryhmät ja kategoriat. Käyttäjä voi valita näistä kategorioista haluamansa ja myös tarvittaessa lisätä omia kategorioita. Ryhmäavaimella kirjautuva </w:t>
      </w:r>
      <w:r>
        <w:rPr>
          <w:lang w:val="fi-FI"/>
        </w:rPr>
        <w:lastRenderedPageBreak/>
        <w:t>käyttäjä voi tallentaa observointitulokset tai palauteanalyysin tulokset paikallisesti omalle päätelaitteelleen yhteenvetosivulla kuvana tai CSV-tiedostomuodossa.</w:t>
      </w:r>
    </w:p>
    <w:p w:rsidR="005E2C6C" w:rsidRDefault="000A61D0">
      <w:pPr>
        <w:pStyle w:val="Textbody0"/>
        <w:rPr>
          <w:lang w:val="fi-FI"/>
        </w:rPr>
      </w:pPr>
      <w:r>
        <w:rPr>
          <w:b/>
          <w:lang w:val="fi-FI"/>
        </w:rPr>
        <w:t>JYU-kirjautuminen</w:t>
      </w:r>
      <w:r>
        <w:rPr>
          <w:lang w:val="fi-FI"/>
        </w:rPr>
        <w:t xml:space="preserve"> tapahtuu Jyväskylän yliopiston käyttäjätunnuksilla antaen sovelluksen käyttäjälle oikeuden luoda tapahtumia, kategoriaryhmiä, kategorioita ja ryhmäavaimia. Kirjautunut käyttäjä voi paikallisen tallennuksen lisäksi lähettää valitsemansa analyysityypin tulokset syöttämäänsä sähköpostiosoitteeseen tai tallentaa ne sovelluksen tietokantaan. Tietokantaan tallennetut tulokset ovat myös myöhemmin katseltavissa. Käyttäjä myös näkee kaikki luomallaan ryhmäavaimella suoritetut observoinnit ja palauteanalyysit riippumatta siitä, kuka ne on suorittanut.</w:t>
      </w:r>
    </w:p>
    <w:p w:rsidR="005E2C6C" w:rsidRDefault="000A61D0" w:rsidP="00E46AE7">
      <w:pPr>
        <w:pStyle w:val="Standard"/>
        <w:spacing w:line="360" w:lineRule="auto"/>
        <w:rPr>
          <w:rFonts w:ascii="Times New Roman" w:hAnsi="Times New Roman"/>
          <w:b/>
          <w:bCs/>
          <w:iCs/>
          <w:sz w:val="28"/>
          <w:szCs w:val="28"/>
          <w:lang w:val="fi-FI"/>
        </w:rPr>
      </w:pPr>
      <w:r>
        <w:rPr>
          <w:rFonts w:ascii="Times New Roman" w:hAnsi="Times New Roman"/>
          <w:b/>
          <w:lang w:val="fi-FI"/>
        </w:rPr>
        <w:t xml:space="preserve">Julkinen käyttö </w:t>
      </w:r>
      <w:r>
        <w:rPr>
          <w:rFonts w:ascii="Times New Roman" w:hAnsi="Times New Roman"/>
          <w:lang w:val="fi-FI"/>
        </w:rPr>
        <w:t>on kenen tahansa valittavissa oleva käyttömuoto. Julkisessa käytössä ei ole oletuskategorioita, vaan käyttäjän on luotava omat kategoriaryhmät ja kategoriat jokaista sovelluksen käyttökertaa varten. Julkinen käyttäjä voi tallentaa suorittamansa palauteanalyysin tai observoinnin tiedot ainoastaan paikallisesti omalle päätelaitteelle joko kuvana tai CSV-tiedostomuodossa.</w:t>
      </w:r>
    </w:p>
    <w:p w:rsidR="005E2C6C" w:rsidRDefault="000A61D0">
      <w:pPr>
        <w:pStyle w:val="Otsikko2"/>
        <w:numPr>
          <w:ilvl w:val="1"/>
          <w:numId w:val="5"/>
        </w:numPr>
      </w:pPr>
      <w:bookmarkStart w:id="21" w:name="_Toc9256455"/>
      <w:bookmarkStart w:id="22" w:name="_Toc10304124"/>
      <w:r>
        <w:t>Menetelmätyypin valintasivu</w:t>
      </w:r>
      <w:bookmarkEnd w:id="21"/>
      <w:r>
        <w:t xml:space="preserve"> (Moveo)</w:t>
      </w:r>
      <w:bookmarkEnd w:id="22"/>
    </w:p>
    <w:p w:rsidR="005E2C6C" w:rsidRDefault="000A61D0">
      <w:pPr>
        <w:pStyle w:val="Textbody0"/>
        <w:rPr>
          <w:lang w:val="fi-FI"/>
        </w:rPr>
      </w:pPr>
      <w:r>
        <w:rPr>
          <w:lang w:val="fi-FI"/>
        </w:rPr>
        <w:t xml:space="preserve">Painettuaan </w:t>
      </w:r>
      <w:r>
        <w:rPr>
          <w:i/>
          <w:lang w:val="fi-FI"/>
        </w:rPr>
        <w:t xml:space="preserve">Julkinen käyttö </w:t>
      </w:r>
      <w:r>
        <w:rPr>
          <w:lang w:val="fi-FI"/>
        </w:rPr>
        <w:t>-painiketta (katso kuva 6) tai kirjauduttaan sovellukseen ryhmäavaimella, käyttäjä ohjataan toiminnan valintasivulle (katso kuva 7). Siinä käyttäjä suorittaa valinnan, haluaako hän käyttää menetelmänä observointia vai palauteanalyysia. Sivu sisältää lisäksi käyttäjälle ohjetekstit palauteanalyysin ja observoinnin suorittamiseen.</w:t>
      </w:r>
    </w:p>
    <w:p w:rsidR="005E2C6C" w:rsidRDefault="000A61D0">
      <w:pPr>
        <w:pStyle w:val="Standard"/>
        <w:spacing w:after="0"/>
        <w:jc w:val="left"/>
      </w:pPr>
      <w:r>
        <w:rPr>
          <w:noProof/>
          <w:lang w:val="fi-FI" w:eastAsia="fi-FI"/>
        </w:rPr>
        <w:lastRenderedPageBreak/>
        <w:drawing>
          <wp:inline distT="0" distB="0" distL="0" distR="0">
            <wp:extent cx="5283835" cy="4008755"/>
            <wp:effectExtent l="0" t="0" r="0" b="0"/>
            <wp:docPr id="9" name="Kuv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va 39"/>
                    <pic:cNvPicPr>
                      <a:picLocks noChangeAspect="1" noChangeArrowheads="1"/>
                    </pic:cNvPicPr>
                  </pic:nvPicPr>
                  <pic:blipFill>
                    <a:blip r:embed="rId20"/>
                    <a:stretch>
                      <a:fillRect/>
                    </a:stretch>
                  </pic:blipFill>
                  <pic:spPr bwMode="auto">
                    <a:xfrm>
                      <a:off x="0" y="0"/>
                      <a:ext cx="5283835" cy="4008755"/>
                    </a:xfrm>
                    <a:prstGeom prst="rect">
                      <a:avLst/>
                    </a:prstGeom>
                  </pic:spPr>
                </pic:pic>
              </a:graphicData>
            </a:graphic>
          </wp:inline>
        </w:drawing>
      </w:r>
    </w:p>
    <w:p w:rsidR="005E2C6C" w:rsidRDefault="005E2C6C">
      <w:pPr>
        <w:pStyle w:val="Standard"/>
        <w:spacing w:after="0"/>
        <w:jc w:val="left"/>
        <w:rPr>
          <w:rFonts w:ascii="Times New Roman" w:hAnsi="Times New Roman"/>
          <w:b/>
          <w:bCs/>
          <w:color w:val="000000"/>
          <w:sz w:val="32"/>
          <w:szCs w:val="32"/>
          <w:lang w:val="fi-FI"/>
        </w:rPr>
      </w:pPr>
    </w:p>
    <w:p w:rsidR="005E2C6C" w:rsidRDefault="000A61D0">
      <w:pPr>
        <w:pStyle w:val="Standard"/>
        <w:spacing w:after="0"/>
        <w:jc w:val="center"/>
        <w:rPr>
          <w:rFonts w:ascii="Times New Roman" w:hAnsi="Times New Roman"/>
          <w:bCs/>
          <w:color w:val="000000"/>
          <w:lang w:val="fi-FI"/>
        </w:rPr>
      </w:pPr>
      <w:r>
        <w:rPr>
          <w:rFonts w:ascii="Times New Roman" w:hAnsi="Times New Roman"/>
          <w:bCs/>
          <w:color w:val="000000"/>
          <w:lang w:val="fi-FI"/>
        </w:rPr>
        <w:t>Kuva 7: Menetelmätyypin valintasivu.</w:t>
      </w:r>
    </w:p>
    <w:p w:rsidR="005E2C6C" w:rsidRDefault="000A61D0">
      <w:pPr>
        <w:pStyle w:val="Otsikko2"/>
        <w:numPr>
          <w:ilvl w:val="1"/>
          <w:numId w:val="5"/>
        </w:numPr>
      </w:pPr>
      <w:bookmarkStart w:id="23" w:name="_Toc10304125"/>
      <w:r>
        <w:t>Hallintasivun tapahtumat (Moveatis)</w:t>
      </w:r>
      <w:bookmarkEnd w:id="23"/>
    </w:p>
    <w:p w:rsidR="005E2C6C" w:rsidRDefault="000A61D0">
      <w:pPr>
        <w:pStyle w:val="Textbody0"/>
        <w:rPr>
          <w:lang w:val="fi-FI"/>
        </w:rPr>
      </w:pPr>
      <w:r>
        <w:rPr>
          <w:lang w:val="fi-FI"/>
        </w:rPr>
        <w:t>Kirjauduttuaan sovellukseen JYU-tunnuksilla käyttäjä ohjataan automaattisesti kuvissa 8 ja 9 esitetylle hallintasivulle. Hallintasivulla käyttäjä voi luoda, muokata ja poistaa tapahtumia, kategoriaryhmiä ja kategorioita.</w:t>
      </w:r>
    </w:p>
    <w:p w:rsidR="005E2C6C" w:rsidRDefault="000A61D0">
      <w:pPr>
        <w:pStyle w:val="Textbody0"/>
        <w:rPr>
          <w:lang w:val="fi-FI"/>
        </w:rPr>
      </w:pPr>
      <w:r>
        <w:rPr>
          <w:lang w:val="fi-FI"/>
        </w:rPr>
        <w:t xml:space="preserve">Tapahtuman lisääminen tapahtuu </w:t>
      </w:r>
      <w:r>
        <w:rPr>
          <w:i/>
          <w:lang w:val="fi-FI"/>
        </w:rPr>
        <w:t>Lisää tapahtuma</w:t>
      </w:r>
      <w:r>
        <w:rPr>
          <w:lang w:val="fi-FI"/>
        </w:rPr>
        <w:t xml:space="preserve"> -painikkeella. Käyttäjän tulee antaa tapahtumalle yksilöllinen nimi ja vahvistaa toiminto </w:t>
      </w:r>
      <w:r>
        <w:rPr>
          <w:i/>
          <w:lang w:val="fi-FI"/>
        </w:rPr>
        <w:t>Lisää</w:t>
      </w:r>
      <w:r>
        <w:rPr>
          <w:lang w:val="fi-FI"/>
        </w:rPr>
        <w:t>-painikkeella.</w:t>
      </w:r>
    </w:p>
    <w:p w:rsidR="005E2C6C" w:rsidRDefault="000A61D0">
      <w:pPr>
        <w:pStyle w:val="Standard"/>
        <w:spacing w:after="0"/>
        <w:jc w:val="center"/>
      </w:pPr>
      <w:r>
        <w:rPr>
          <w:noProof/>
          <w:lang w:val="fi-FI" w:eastAsia="fi-FI"/>
        </w:rPr>
        <w:lastRenderedPageBreak/>
        <w:drawing>
          <wp:inline distT="0" distB="0" distL="0" distR="0">
            <wp:extent cx="5194300" cy="2533650"/>
            <wp:effectExtent l="0" t="0" r="0" b="0"/>
            <wp:docPr id="10"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7"/>
                    <pic:cNvPicPr>
                      <a:picLocks noChangeAspect="1" noChangeArrowheads="1"/>
                    </pic:cNvPicPr>
                  </pic:nvPicPr>
                  <pic:blipFill>
                    <a:blip r:embed="rId21"/>
                    <a:stretch>
                      <a:fillRect/>
                    </a:stretch>
                  </pic:blipFill>
                  <pic:spPr bwMode="auto">
                    <a:xfrm>
                      <a:off x="0" y="0"/>
                      <a:ext cx="5194300" cy="2533650"/>
                    </a:xfrm>
                    <a:prstGeom prst="rect">
                      <a:avLst/>
                    </a:prstGeom>
                  </pic:spPr>
                </pic:pic>
              </a:graphicData>
            </a:graphic>
          </wp:inline>
        </w:drawing>
      </w:r>
    </w:p>
    <w:p w:rsidR="005E2C6C" w:rsidRDefault="005E2C6C">
      <w:pPr>
        <w:pStyle w:val="Standard"/>
        <w:spacing w:after="0"/>
        <w:jc w:val="center"/>
        <w:rPr>
          <w:lang w:val="fi-FI"/>
        </w:rPr>
      </w:pPr>
    </w:p>
    <w:p w:rsidR="005E2C6C" w:rsidRDefault="000A61D0">
      <w:pPr>
        <w:pStyle w:val="Standard"/>
        <w:jc w:val="center"/>
        <w:rPr>
          <w:rFonts w:ascii="Times New Roman" w:hAnsi="Times New Roman"/>
          <w:lang w:val="fi-FI"/>
        </w:rPr>
      </w:pPr>
      <w:r>
        <w:rPr>
          <w:rFonts w:ascii="Times New Roman" w:hAnsi="Times New Roman"/>
          <w:lang w:val="fi-FI"/>
        </w:rPr>
        <w:t>Kuva 8: Hallintasivu ilman olemassa olevia tapahtumia.</w:t>
      </w:r>
    </w:p>
    <w:p w:rsidR="005E2C6C" w:rsidRDefault="005E2C6C">
      <w:pPr>
        <w:pStyle w:val="Standard"/>
        <w:jc w:val="center"/>
        <w:rPr>
          <w:rFonts w:ascii="Times New Roman" w:hAnsi="Times New Roman"/>
          <w:lang w:val="fi-FI"/>
        </w:rPr>
      </w:pPr>
    </w:p>
    <w:p w:rsidR="005E2C6C" w:rsidRDefault="000A61D0">
      <w:pPr>
        <w:pStyle w:val="Standard"/>
        <w:spacing w:after="0"/>
        <w:jc w:val="center"/>
      </w:pPr>
      <w:r>
        <w:rPr>
          <w:noProof/>
          <w:lang w:val="fi-FI" w:eastAsia="fi-FI"/>
        </w:rPr>
        <w:drawing>
          <wp:inline distT="0" distB="0" distL="0" distR="0">
            <wp:extent cx="5277485" cy="3680460"/>
            <wp:effectExtent l="0" t="0" r="0" b="0"/>
            <wp:docPr id="11"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9"/>
                    <pic:cNvPicPr>
                      <a:picLocks noChangeAspect="1" noChangeArrowheads="1"/>
                    </pic:cNvPicPr>
                  </pic:nvPicPr>
                  <pic:blipFill>
                    <a:blip r:embed="rId22"/>
                    <a:stretch>
                      <a:fillRect/>
                    </a:stretch>
                  </pic:blipFill>
                  <pic:spPr bwMode="auto">
                    <a:xfrm>
                      <a:off x="0" y="0"/>
                      <a:ext cx="5277485" cy="3680460"/>
                    </a:xfrm>
                    <a:prstGeom prst="rect">
                      <a:avLst/>
                    </a:prstGeom>
                  </pic:spPr>
                </pic:pic>
              </a:graphicData>
            </a:graphic>
          </wp:inline>
        </w:drawing>
      </w:r>
    </w:p>
    <w:p w:rsidR="005E2C6C" w:rsidRDefault="005E2C6C">
      <w:pPr>
        <w:pStyle w:val="Standard"/>
        <w:spacing w:after="0"/>
        <w:jc w:val="center"/>
        <w:rPr>
          <w:lang w:val="fi-FI"/>
        </w:rPr>
      </w:pPr>
    </w:p>
    <w:p w:rsidR="005E2C6C" w:rsidRDefault="000A61D0">
      <w:pPr>
        <w:pStyle w:val="Standard"/>
        <w:jc w:val="center"/>
        <w:rPr>
          <w:rFonts w:ascii="Times New Roman" w:hAnsi="Times New Roman"/>
          <w:lang w:val="fi-FI"/>
        </w:rPr>
      </w:pPr>
      <w:r>
        <w:rPr>
          <w:rFonts w:ascii="Times New Roman" w:hAnsi="Times New Roman"/>
          <w:lang w:val="fi-FI"/>
        </w:rPr>
        <w:t>Kuva 9: Hallintasivu, jossa on listattuna luotuja tapahtumia.</w:t>
      </w:r>
    </w:p>
    <w:p w:rsidR="005E2C6C" w:rsidRDefault="005E2C6C">
      <w:pPr>
        <w:pStyle w:val="Standard"/>
        <w:jc w:val="center"/>
        <w:rPr>
          <w:rFonts w:ascii="Times New Roman" w:hAnsi="Times New Roman"/>
          <w:lang w:val="fi-FI"/>
        </w:rPr>
      </w:pPr>
    </w:p>
    <w:p w:rsidR="005E2C6C" w:rsidRDefault="000A61D0">
      <w:pPr>
        <w:pStyle w:val="Textbody0"/>
        <w:rPr>
          <w:lang w:val="fi-FI"/>
        </w:rPr>
      </w:pPr>
      <w:r>
        <w:rPr>
          <w:b/>
          <w:lang w:val="fi-FI"/>
        </w:rPr>
        <w:t>Tapahtumataulukossa</w:t>
      </w:r>
      <w:r>
        <w:rPr>
          <w:lang w:val="fi-FI"/>
        </w:rPr>
        <w:t xml:space="preserve"> (katso kuva 9) kategoriaryhmän nimen edessä olevaa nuolta painamalla käyttäjä saa näkyviin tapahtumalle jo suoritetut observoinnit ja palauteanalyysit, mikäli ne on tallennettu sovelluksen tietokantaan. Mikäli hallintasivulla on jo </w:t>
      </w:r>
      <w:r>
        <w:rPr>
          <w:lang w:val="fi-FI"/>
        </w:rPr>
        <w:lastRenderedPageBreak/>
        <w:t xml:space="preserve">olemassa tapahtumia kuvan 9 mukaisesti, voi käyttäjä valita jonkin olemassa olevista tapahtumista ja halutessaan lisätä sille uusia kategoriaryhmiä </w:t>
      </w:r>
      <w:r w:rsidR="00CC544B">
        <w:rPr>
          <w:lang w:val="fi-FI"/>
        </w:rPr>
        <w:t xml:space="preserve">taulukon </w:t>
      </w:r>
      <w:r>
        <w:rPr>
          <w:lang w:val="fi-FI"/>
        </w:rPr>
        <w:br/>
      </w:r>
      <w:r>
        <w:rPr>
          <w:lang w:val="fi-FI"/>
        </w:rPr>
        <w:br/>
        <w:t xml:space="preserve">lisäyspainikkeilla. Tapahtuman ollessa aktiivisena, voi käyttäjä siirtyä uuteen observointiin </w:t>
      </w:r>
      <w:r>
        <w:rPr>
          <w:i/>
          <w:lang w:val="fi-FI"/>
        </w:rPr>
        <w:t>Aloita tapahtuman observointi</w:t>
      </w:r>
      <w:r>
        <w:rPr>
          <w:lang w:val="fi-FI"/>
        </w:rPr>
        <w:t xml:space="preserve"> -painiketta painamalla tai uuteen palauteanalyysiin </w:t>
      </w:r>
      <w:r>
        <w:rPr>
          <w:i/>
          <w:lang w:val="fi-FI"/>
        </w:rPr>
        <w:t>Aloita tapahtuman analysointi -</w:t>
      </w:r>
      <w:r>
        <w:rPr>
          <w:lang w:val="fi-FI"/>
        </w:rPr>
        <w:t xml:space="preserve"> painiketta painamalla.</w:t>
      </w:r>
    </w:p>
    <w:p w:rsidR="005E2C6C" w:rsidRDefault="000A61D0">
      <w:pPr>
        <w:pStyle w:val="Standard"/>
        <w:spacing w:line="360" w:lineRule="auto"/>
        <w:rPr>
          <w:rFonts w:ascii="Times New Roman" w:hAnsi="Times New Roman"/>
          <w:lang w:val="fi-FI"/>
        </w:rPr>
      </w:pPr>
      <w:r>
        <w:rPr>
          <w:rFonts w:ascii="Times New Roman" w:hAnsi="Times New Roman"/>
          <w:lang w:val="fi-FI"/>
        </w:rPr>
        <w:t>Rekisteröitynyt käyttäjä voi hallintasivulla myös asettaa tapahtumalle ryhmäavaimen harmaasta avainkuvakkeesta (katso kuva 9) avautuvasta dialogista (katso kuva 10). Jos tapahtumalle on jo asetettu ryhmäavain, tapahtuman avainkuvake näkyy keltaisena (katso kuva 9). Ryhmäavainta käyttämällä voi kirjautumatonkin käyttäjä saada käyttöönsä tapahtumaan ennalta määritellyt kategoriat. Kirjautuneen käyttäjän suorittamat observoinnit ja palauteanalyysit ovat nähtävissä myös ryhmäavaimen luojan hallintanäkymässä, jos käyttäjä käyttää ryhmäavainta ja tallentaa observoinnista tai palauteanalyysista saadun datan sovelluksen tietokantaan.</w:t>
      </w:r>
    </w:p>
    <w:p w:rsidR="005E2C6C" w:rsidRDefault="000A61D0">
      <w:pPr>
        <w:pStyle w:val="Standard"/>
        <w:spacing w:after="0"/>
        <w:jc w:val="center"/>
      </w:pPr>
      <w:r>
        <w:rPr>
          <w:noProof/>
          <w:lang w:val="fi-FI" w:eastAsia="fi-FI"/>
        </w:rPr>
        <w:drawing>
          <wp:inline distT="0" distB="0" distL="0" distR="0">
            <wp:extent cx="2019300" cy="2133600"/>
            <wp:effectExtent l="0" t="0" r="0" b="0"/>
            <wp:docPr id="12"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 10"/>
                    <pic:cNvPicPr>
                      <a:picLocks noChangeAspect="1" noChangeArrowheads="1"/>
                    </pic:cNvPicPr>
                  </pic:nvPicPr>
                  <pic:blipFill>
                    <a:blip r:embed="rId23"/>
                    <a:stretch>
                      <a:fillRect/>
                    </a:stretch>
                  </pic:blipFill>
                  <pic:spPr bwMode="auto">
                    <a:xfrm>
                      <a:off x="0" y="0"/>
                      <a:ext cx="2019300" cy="2133600"/>
                    </a:xfrm>
                    <a:prstGeom prst="rect">
                      <a:avLst/>
                    </a:prstGeom>
                  </pic:spPr>
                </pic:pic>
              </a:graphicData>
            </a:graphic>
          </wp:inline>
        </w:drawing>
      </w:r>
    </w:p>
    <w:p w:rsidR="005E2C6C" w:rsidRDefault="005E2C6C">
      <w:pPr>
        <w:pStyle w:val="Standard"/>
        <w:spacing w:after="0"/>
        <w:jc w:val="center"/>
        <w:rPr>
          <w:rFonts w:ascii="Times New Roman" w:hAnsi="Times New Roman"/>
          <w:lang w:val="fi-FI"/>
        </w:rPr>
      </w:pPr>
    </w:p>
    <w:p w:rsidR="005E2C6C" w:rsidRDefault="000A61D0">
      <w:pPr>
        <w:pStyle w:val="Standard"/>
        <w:spacing w:after="0"/>
        <w:jc w:val="center"/>
        <w:rPr>
          <w:rFonts w:ascii="Times New Roman" w:hAnsi="Times New Roman"/>
          <w:lang w:val="fi-FI"/>
        </w:rPr>
      </w:pPr>
      <w:r>
        <w:rPr>
          <w:rFonts w:ascii="Times New Roman" w:hAnsi="Times New Roman"/>
          <w:lang w:val="fi-FI"/>
        </w:rPr>
        <w:t>Kuva 10: Ryhmäavaimen syöttöikkuna.</w:t>
      </w:r>
    </w:p>
    <w:p w:rsidR="005E2C6C" w:rsidRDefault="005E2C6C">
      <w:pPr>
        <w:pStyle w:val="Standard"/>
        <w:spacing w:after="0"/>
        <w:jc w:val="center"/>
        <w:rPr>
          <w:rFonts w:ascii="Times New Roman" w:hAnsi="Times New Roman"/>
          <w:lang w:val="fi-FI"/>
        </w:rPr>
      </w:pPr>
    </w:p>
    <w:p w:rsidR="005E2C6C" w:rsidRDefault="005E2C6C">
      <w:pPr>
        <w:pStyle w:val="Standard"/>
        <w:spacing w:after="0"/>
        <w:jc w:val="center"/>
        <w:rPr>
          <w:rFonts w:ascii="Times New Roman" w:hAnsi="Times New Roman"/>
          <w:lang w:val="fi-FI"/>
        </w:rPr>
      </w:pPr>
    </w:p>
    <w:p w:rsidR="005E2C6C" w:rsidRDefault="000A61D0">
      <w:pPr>
        <w:pStyle w:val="Textbody0"/>
        <w:rPr>
          <w:lang w:val="fi-FI"/>
        </w:rPr>
      </w:pPr>
      <w:r>
        <w:rPr>
          <w:lang w:val="fi-FI"/>
        </w:rPr>
        <w:t>Mikäli kirjautunut käyttäjä suorittaa observoinnin tai palauteanalyysin suoraan etusivulta ryhmäavaimella tai julki</w:t>
      </w:r>
      <w:r w:rsidR="00B639CC">
        <w:rPr>
          <w:lang w:val="fi-FI"/>
        </w:rPr>
        <w:t>sena käyttäjänä</w:t>
      </w:r>
      <w:r>
        <w:rPr>
          <w:lang w:val="fi-FI"/>
        </w:rPr>
        <w:t xml:space="preserve"> tallentaen suorittamansa analyysit, tulevat ne näkyviin hallintasivulle omien tapahtumien alle otsikolla </w:t>
      </w:r>
      <w:r>
        <w:rPr>
          <w:i/>
          <w:lang w:val="fi-FI"/>
        </w:rPr>
        <w:t xml:space="preserve">Muut suoritetut observoinnit </w:t>
      </w:r>
      <w:r>
        <w:rPr>
          <w:lang w:val="fi-FI"/>
        </w:rPr>
        <w:t xml:space="preserve">tai </w:t>
      </w:r>
      <w:r>
        <w:rPr>
          <w:i/>
          <w:lang w:val="fi-FI"/>
        </w:rPr>
        <w:t xml:space="preserve">Muut suoritetut palauteanalyysit </w:t>
      </w:r>
      <w:r>
        <w:rPr>
          <w:lang w:val="fi-FI"/>
        </w:rPr>
        <w:t>kuvan 11 mukaisesti</w:t>
      </w:r>
      <w:r>
        <w:rPr>
          <w:i/>
          <w:lang w:val="fi-FI"/>
        </w:rPr>
        <w:t>.</w:t>
      </w:r>
    </w:p>
    <w:p w:rsidR="005E2C6C" w:rsidRDefault="000A61D0">
      <w:pPr>
        <w:pStyle w:val="Standard"/>
        <w:spacing w:after="0"/>
        <w:jc w:val="center"/>
      </w:pPr>
      <w:r>
        <w:rPr>
          <w:noProof/>
          <w:lang w:val="fi-FI" w:eastAsia="fi-FI"/>
        </w:rPr>
        <w:lastRenderedPageBreak/>
        <w:drawing>
          <wp:inline distT="0" distB="0" distL="0" distR="0">
            <wp:extent cx="5277485" cy="4310380"/>
            <wp:effectExtent l="0" t="0" r="0" b="0"/>
            <wp:docPr id="13"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va 11"/>
                    <pic:cNvPicPr>
                      <a:picLocks noChangeAspect="1" noChangeArrowheads="1"/>
                    </pic:cNvPicPr>
                  </pic:nvPicPr>
                  <pic:blipFill>
                    <a:blip r:embed="rId24"/>
                    <a:stretch>
                      <a:fillRect/>
                    </a:stretch>
                  </pic:blipFill>
                  <pic:spPr bwMode="auto">
                    <a:xfrm>
                      <a:off x="0" y="0"/>
                      <a:ext cx="5277485" cy="4310380"/>
                    </a:xfrm>
                    <a:prstGeom prst="rect">
                      <a:avLst/>
                    </a:prstGeom>
                  </pic:spPr>
                </pic:pic>
              </a:graphicData>
            </a:graphic>
          </wp:inline>
        </w:drawing>
      </w:r>
    </w:p>
    <w:p w:rsidR="005E2C6C" w:rsidRDefault="005E2C6C">
      <w:pPr>
        <w:pStyle w:val="Standard"/>
        <w:spacing w:after="0"/>
        <w:jc w:val="center"/>
        <w:rPr>
          <w:rFonts w:ascii="Times New Roman" w:hAnsi="Times New Roman"/>
          <w:lang w:val="fi-FI"/>
        </w:rPr>
      </w:pPr>
    </w:p>
    <w:p w:rsidR="005E2C6C" w:rsidRDefault="000A61D0">
      <w:pPr>
        <w:pStyle w:val="Standard"/>
        <w:jc w:val="center"/>
        <w:rPr>
          <w:rFonts w:ascii="Times New Roman" w:hAnsi="Times New Roman"/>
          <w:lang w:val="fi-FI"/>
        </w:rPr>
      </w:pPr>
      <w:r>
        <w:rPr>
          <w:rFonts w:ascii="Times New Roman" w:hAnsi="Times New Roman"/>
          <w:lang w:val="fi-FI"/>
        </w:rPr>
        <w:t>Kuva 11: Tapahtumiin liittymättömät tallennetut observoinnit ja palauteanalyysit.</w:t>
      </w:r>
    </w:p>
    <w:p w:rsidR="005E2C6C" w:rsidRDefault="000A61D0">
      <w:pPr>
        <w:pStyle w:val="Textbody0"/>
        <w:rPr>
          <w:lang w:val="fi-FI"/>
        </w:rPr>
      </w:pPr>
      <w:r>
        <w:rPr>
          <w:lang w:val="fi-FI"/>
        </w:rPr>
        <w:t>Tapahtumataulukossa listatun tapahtuman tietoja voi muokata kynäkuvakkeesta aukeavassa dialogissa, joka on sisällöltään tapahtuman luontidialogin mukainen. Muokkaustilassa tapahtuman voi poistaa kokonaan roskakorikuvakkeella, joka tulee näkyviin muokkauskuvaketta painamalla.</w:t>
      </w:r>
    </w:p>
    <w:p w:rsidR="005E2C6C" w:rsidRDefault="000A61D0">
      <w:pPr>
        <w:pStyle w:val="Otsikko2"/>
        <w:numPr>
          <w:ilvl w:val="1"/>
          <w:numId w:val="5"/>
        </w:numPr>
      </w:pPr>
      <w:bookmarkStart w:id="24" w:name="_Toc10304126"/>
      <w:r>
        <w:t>Hallintasivun kategoriaryhmät ja kategoriat (Moveatis)</w:t>
      </w:r>
      <w:bookmarkEnd w:id="24"/>
    </w:p>
    <w:p w:rsidR="005E2C6C" w:rsidRDefault="000A61D0">
      <w:pPr>
        <w:pStyle w:val="Textbody0"/>
        <w:rPr>
          <w:lang w:val="fi-FI"/>
        </w:rPr>
      </w:pPr>
      <w:r>
        <w:rPr>
          <w:i/>
          <w:lang w:val="fi-FI"/>
        </w:rPr>
        <w:t>Observoinnin kategoriaryhmät</w:t>
      </w:r>
      <w:r>
        <w:rPr>
          <w:lang w:val="fi-FI"/>
        </w:rPr>
        <w:t xml:space="preserve"> -sarakkeen </w:t>
      </w:r>
      <w:r>
        <w:rPr>
          <w:i/>
          <w:lang w:val="fi-FI"/>
        </w:rPr>
        <w:t>Lisää</w:t>
      </w:r>
      <w:r>
        <w:rPr>
          <w:lang w:val="fi-FI"/>
        </w:rPr>
        <w:t xml:space="preserve">-painikkeesta (katso kuva 11) avautuvassa dialogissa (katso kuva 12) luodaan tapahtumakohtaiset kategoriaryhmät ja niiden kategoriat observoinnille. Kategoriaryhmän kuvaus ei ole pakollinen tieto. Kategorioita lisätään </w:t>
      </w:r>
      <w:r>
        <w:rPr>
          <w:i/>
          <w:lang w:val="fi-FI"/>
        </w:rPr>
        <w:t>Lisää kategoria</w:t>
      </w:r>
      <w:r>
        <w:rPr>
          <w:lang w:val="fi-FI"/>
        </w:rPr>
        <w:t xml:space="preserve"> -painikkeella ja poistetaan </w:t>
      </w:r>
      <w:r>
        <w:rPr>
          <w:i/>
          <w:lang w:val="fi-FI"/>
        </w:rPr>
        <w:t>Poista kategoria</w:t>
      </w:r>
      <w:r>
        <w:rPr>
          <w:lang w:val="fi-FI"/>
        </w:rPr>
        <w:t xml:space="preserve"> -painikkeella. Kategorian muokkaaminen tapahtuu kynäkuvakkeesta.</w:t>
      </w:r>
    </w:p>
    <w:p w:rsidR="005E2C6C" w:rsidRDefault="000A61D0">
      <w:pPr>
        <w:pStyle w:val="Textbody0"/>
      </w:pPr>
      <w:r>
        <w:rPr>
          <w:b/>
          <w:lang w:val="fi-FI"/>
        </w:rPr>
        <w:t>Moveo-projekti</w:t>
      </w:r>
      <w:r>
        <w:rPr>
          <w:lang w:val="fi-FI"/>
        </w:rPr>
        <w:t xml:space="preserve"> kehitti kuvan 11 näkymään</w:t>
      </w:r>
      <w:r>
        <w:rPr>
          <w:i/>
          <w:lang w:val="fi-FI"/>
        </w:rPr>
        <w:t xml:space="preserve"> Palauteanalyysin kategoriaryhmät</w:t>
      </w:r>
      <w:r>
        <w:rPr>
          <w:lang w:val="fi-FI"/>
        </w:rPr>
        <w:t xml:space="preserve"> -sarakkeen, jonka </w:t>
      </w:r>
      <w:r>
        <w:rPr>
          <w:i/>
          <w:lang w:val="fi-FI"/>
        </w:rPr>
        <w:t>Lisää</w:t>
      </w:r>
      <w:r>
        <w:rPr>
          <w:lang w:val="fi-FI"/>
        </w:rPr>
        <w:t xml:space="preserve">-painikkeesta (katso kuva 11) avautuvassa dialogissa (katso kuva 13) luodaan tapahtumakohtaiset kategoriaryhmät ja niiden kategoriat palauteanalyysille. Kategoriaryhmän kuvaus ei ole pakollinen tieto. Kategorioita lisätään </w:t>
      </w:r>
      <w:r>
        <w:rPr>
          <w:i/>
          <w:lang w:val="fi-FI"/>
        </w:rPr>
        <w:t>Lisää kategoria</w:t>
      </w:r>
      <w:r>
        <w:rPr>
          <w:lang w:val="fi-FI"/>
        </w:rPr>
        <w:t xml:space="preserve"> </w:t>
      </w:r>
      <w:r>
        <w:rPr>
          <w:lang w:val="fi-FI"/>
        </w:rPr>
        <w:lastRenderedPageBreak/>
        <w:t xml:space="preserve">-painikkeella ja poistetaan </w:t>
      </w:r>
      <w:r>
        <w:rPr>
          <w:i/>
          <w:lang w:val="fi-FI"/>
        </w:rPr>
        <w:t>Poista kategoria</w:t>
      </w:r>
      <w:r>
        <w:rPr>
          <w:lang w:val="fi-FI"/>
        </w:rPr>
        <w:t xml:space="preserve"> -painikkeella. </w:t>
      </w:r>
      <w:r>
        <w:t>Kategorian muokkaaminen tapahtuu kynäkuvakkeesta.</w:t>
      </w:r>
    </w:p>
    <w:p w:rsidR="005E2C6C" w:rsidRDefault="000A61D0">
      <w:pPr>
        <w:pStyle w:val="Standard"/>
        <w:spacing w:after="0"/>
        <w:jc w:val="center"/>
      </w:pPr>
      <w:r>
        <w:rPr>
          <w:noProof/>
          <w:lang w:val="fi-FI" w:eastAsia="fi-FI"/>
        </w:rPr>
        <w:drawing>
          <wp:inline distT="0" distB="0" distL="0" distR="0">
            <wp:extent cx="4184650" cy="4486275"/>
            <wp:effectExtent l="0" t="0" r="0" b="0"/>
            <wp:docPr id="14"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va 12"/>
                    <pic:cNvPicPr>
                      <a:picLocks noChangeAspect="1" noChangeArrowheads="1"/>
                    </pic:cNvPicPr>
                  </pic:nvPicPr>
                  <pic:blipFill>
                    <a:blip r:embed="rId25"/>
                    <a:stretch>
                      <a:fillRect/>
                    </a:stretch>
                  </pic:blipFill>
                  <pic:spPr bwMode="auto">
                    <a:xfrm>
                      <a:off x="0" y="0"/>
                      <a:ext cx="4184650" cy="4486275"/>
                    </a:xfrm>
                    <a:prstGeom prst="rect">
                      <a:avLst/>
                    </a:prstGeom>
                  </pic:spPr>
                </pic:pic>
              </a:graphicData>
            </a:graphic>
          </wp:inline>
        </w:drawing>
      </w:r>
    </w:p>
    <w:p w:rsidR="005E2C6C" w:rsidRDefault="005E2C6C">
      <w:pPr>
        <w:pStyle w:val="Standard"/>
        <w:spacing w:after="0"/>
        <w:jc w:val="center"/>
        <w:rPr>
          <w:rFonts w:ascii="Times New Roman" w:hAnsi="Times New Roman"/>
          <w:lang w:val="fi-FI"/>
        </w:rPr>
      </w:pPr>
    </w:p>
    <w:p w:rsidR="005E2C6C" w:rsidRDefault="000A61D0">
      <w:pPr>
        <w:pStyle w:val="Standard"/>
        <w:spacing w:line="360" w:lineRule="auto"/>
        <w:jc w:val="center"/>
        <w:rPr>
          <w:rFonts w:ascii="Times New Roman" w:hAnsi="Times New Roman"/>
          <w:lang w:val="fi-FI"/>
        </w:rPr>
      </w:pPr>
      <w:r>
        <w:rPr>
          <w:rFonts w:ascii="Times New Roman" w:hAnsi="Times New Roman"/>
          <w:lang w:val="fi-FI"/>
        </w:rPr>
        <w:t>Kuva 12: Observoinnin kategoriaryhmien ja kategorioiden luontidialogi.</w:t>
      </w:r>
    </w:p>
    <w:p w:rsidR="005E2C6C" w:rsidRDefault="000A61D0">
      <w:pPr>
        <w:pStyle w:val="Standard"/>
        <w:spacing w:after="0"/>
        <w:jc w:val="center"/>
      </w:pPr>
      <w:r>
        <w:rPr>
          <w:noProof/>
          <w:lang w:val="fi-FI" w:eastAsia="fi-FI"/>
        </w:rPr>
        <w:lastRenderedPageBreak/>
        <w:drawing>
          <wp:inline distT="0" distB="0" distL="0" distR="0">
            <wp:extent cx="4353560" cy="4591685"/>
            <wp:effectExtent l="0" t="0" r="0" b="0"/>
            <wp:docPr id="15"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uva 13"/>
                    <pic:cNvPicPr>
                      <a:picLocks noChangeAspect="1" noChangeArrowheads="1"/>
                    </pic:cNvPicPr>
                  </pic:nvPicPr>
                  <pic:blipFill>
                    <a:blip r:embed="rId26"/>
                    <a:stretch>
                      <a:fillRect/>
                    </a:stretch>
                  </pic:blipFill>
                  <pic:spPr bwMode="auto">
                    <a:xfrm>
                      <a:off x="0" y="0"/>
                      <a:ext cx="4353560" cy="4591685"/>
                    </a:xfrm>
                    <a:prstGeom prst="rect">
                      <a:avLst/>
                    </a:prstGeom>
                  </pic:spPr>
                </pic:pic>
              </a:graphicData>
            </a:graphic>
          </wp:inline>
        </w:drawing>
      </w:r>
    </w:p>
    <w:p w:rsidR="005E2C6C" w:rsidRDefault="005E2C6C">
      <w:pPr>
        <w:pStyle w:val="Standard"/>
        <w:spacing w:after="0"/>
        <w:jc w:val="center"/>
        <w:rPr>
          <w:rFonts w:ascii="Times New Roman" w:hAnsi="Times New Roman"/>
          <w:lang w:val="fi-FI"/>
        </w:rPr>
      </w:pPr>
    </w:p>
    <w:p w:rsidR="005E2C6C" w:rsidRDefault="000A61D0">
      <w:pPr>
        <w:pStyle w:val="Standard"/>
        <w:spacing w:line="360" w:lineRule="auto"/>
        <w:jc w:val="center"/>
        <w:rPr>
          <w:rFonts w:ascii="Times New Roman" w:hAnsi="Times New Roman"/>
          <w:lang w:val="fi-FI"/>
        </w:rPr>
      </w:pPr>
      <w:r>
        <w:rPr>
          <w:rFonts w:ascii="Times New Roman" w:hAnsi="Times New Roman"/>
          <w:lang w:val="fi-FI"/>
        </w:rPr>
        <w:t>Kuva 13: Palauteanalyysin kategoriaryhmien ja kategorioiden luontidialogi.</w:t>
      </w:r>
    </w:p>
    <w:p w:rsidR="005E2C6C" w:rsidRDefault="005E2C6C">
      <w:pPr>
        <w:pStyle w:val="Standard"/>
        <w:spacing w:after="0" w:line="360" w:lineRule="auto"/>
        <w:jc w:val="center"/>
        <w:rPr>
          <w:rFonts w:ascii="Times New Roman" w:hAnsi="Times New Roman"/>
          <w:lang w:val="fi-FI"/>
        </w:rPr>
      </w:pPr>
    </w:p>
    <w:p w:rsidR="005E2C6C" w:rsidRDefault="000A61D0">
      <w:pPr>
        <w:pStyle w:val="Textbody0"/>
        <w:rPr>
          <w:lang w:val="fi-FI"/>
        </w:rPr>
      </w:pPr>
      <w:r>
        <w:rPr>
          <w:lang w:val="fi-FI"/>
        </w:rPr>
        <w:t>Kategoriaryhmien lisäämisen jälkeen, käyttäjä ohjataan lisäämään tapahtumakohtainen kategoriaryhmä tai -ryhmiä ja vähintään yksi kategoria jokaiseen käytettävään ryhmään (katso kuva 14 ja 15).  Nämä jälkikäteen lisätyt kategoriaryhmät ja kategoriat eivät ole käytettävissä muissa observoinneissa tai palauteanalyyseissä.</w:t>
      </w:r>
    </w:p>
    <w:p w:rsidR="005E2C6C" w:rsidRDefault="005E2C6C">
      <w:pPr>
        <w:pStyle w:val="Textbody0"/>
        <w:rPr>
          <w:lang w:val="fi-FI"/>
        </w:rPr>
      </w:pPr>
    </w:p>
    <w:p w:rsidR="005E2C6C" w:rsidRDefault="000A61D0">
      <w:pPr>
        <w:pStyle w:val="Standard"/>
        <w:spacing w:after="0"/>
        <w:jc w:val="left"/>
        <w:rPr>
          <w:rFonts w:ascii="Times New Roman" w:hAnsi="Times New Roman"/>
          <w:lang w:val="fi-FI"/>
        </w:rPr>
      </w:pPr>
      <w:r w:rsidRPr="00783B55">
        <w:rPr>
          <w:lang w:val="fi-FI"/>
        </w:rPr>
        <w:br w:type="page"/>
      </w:r>
    </w:p>
    <w:p w:rsidR="005E2C6C" w:rsidRDefault="005E2C6C">
      <w:pPr>
        <w:pStyle w:val="Standard"/>
        <w:spacing w:after="0"/>
        <w:jc w:val="center"/>
        <w:rPr>
          <w:rFonts w:ascii="Times New Roman" w:hAnsi="Times New Roman"/>
          <w:lang w:val="fi-FI"/>
        </w:rPr>
      </w:pPr>
    </w:p>
    <w:p w:rsidR="005E2C6C" w:rsidRDefault="000A61D0">
      <w:pPr>
        <w:pStyle w:val="Standard"/>
        <w:spacing w:after="0"/>
      </w:pPr>
      <w:r>
        <w:rPr>
          <w:noProof/>
          <w:lang w:val="fi-FI" w:eastAsia="fi-FI"/>
        </w:rPr>
        <w:drawing>
          <wp:inline distT="0" distB="0" distL="0" distR="0">
            <wp:extent cx="5277485" cy="1725295"/>
            <wp:effectExtent l="0" t="0" r="0" b="0"/>
            <wp:docPr id="16"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uva 2"/>
                    <pic:cNvPicPr>
                      <a:picLocks noChangeAspect="1" noChangeArrowheads="1"/>
                    </pic:cNvPicPr>
                  </pic:nvPicPr>
                  <pic:blipFill>
                    <a:blip r:embed="rId27"/>
                    <a:stretch>
                      <a:fillRect/>
                    </a:stretch>
                  </pic:blipFill>
                  <pic:spPr bwMode="auto">
                    <a:xfrm>
                      <a:off x="0" y="0"/>
                      <a:ext cx="5277485" cy="1725295"/>
                    </a:xfrm>
                    <a:prstGeom prst="rect">
                      <a:avLst/>
                    </a:prstGeom>
                  </pic:spPr>
                </pic:pic>
              </a:graphicData>
            </a:graphic>
          </wp:inline>
        </w:drawing>
      </w:r>
    </w:p>
    <w:p w:rsidR="005E2C6C" w:rsidRDefault="005E2C6C">
      <w:pPr>
        <w:pStyle w:val="Standard"/>
        <w:spacing w:after="0"/>
        <w:rPr>
          <w:rFonts w:ascii="Times New Roman" w:hAnsi="Times New Roman"/>
          <w:lang w:val="fi-FI"/>
        </w:rPr>
      </w:pPr>
    </w:p>
    <w:p w:rsidR="005E2C6C" w:rsidRDefault="000A61D0">
      <w:pPr>
        <w:pStyle w:val="Standard"/>
        <w:spacing w:line="360" w:lineRule="auto"/>
        <w:jc w:val="center"/>
        <w:rPr>
          <w:rFonts w:ascii="Times New Roman" w:hAnsi="Times New Roman"/>
          <w:lang w:val="fi-FI"/>
        </w:rPr>
      </w:pPr>
      <w:r>
        <w:rPr>
          <w:rFonts w:ascii="Times New Roman" w:hAnsi="Times New Roman"/>
          <w:lang w:val="fi-FI"/>
        </w:rPr>
        <w:t>Kuva 14: Observoinnin kategoriaryhmän lisäyssivu.</w:t>
      </w:r>
    </w:p>
    <w:p w:rsidR="005E2C6C" w:rsidRDefault="000A61D0">
      <w:pPr>
        <w:pStyle w:val="Standard"/>
        <w:spacing w:line="360" w:lineRule="auto"/>
        <w:jc w:val="center"/>
      </w:pPr>
      <w:r>
        <w:rPr>
          <w:noProof/>
          <w:lang w:val="fi-FI" w:eastAsia="fi-FI"/>
        </w:rPr>
        <w:drawing>
          <wp:inline distT="0" distB="0" distL="0" distR="0">
            <wp:extent cx="5277485" cy="1511935"/>
            <wp:effectExtent l="0" t="0" r="0" b="0"/>
            <wp:docPr id="17"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
                    <pic:cNvPicPr>
                      <a:picLocks noChangeAspect="1" noChangeArrowheads="1"/>
                    </pic:cNvPicPr>
                  </pic:nvPicPr>
                  <pic:blipFill>
                    <a:blip r:embed="rId28"/>
                    <a:stretch>
                      <a:fillRect/>
                    </a:stretch>
                  </pic:blipFill>
                  <pic:spPr bwMode="auto">
                    <a:xfrm>
                      <a:off x="0" y="0"/>
                      <a:ext cx="5277485" cy="1511935"/>
                    </a:xfrm>
                    <a:prstGeom prst="rect">
                      <a:avLst/>
                    </a:prstGeom>
                  </pic:spPr>
                </pic:pic>
              </a:graphicData>
            </a:graphic>
          </wp:inline>
        </w:drawing>
      </w:r>
    </w:p>
    <w:p w:rsidR="005E2C6C" w:rsidRDefault="000A61D0">
      <w:pPr>
        <w:pStyle w:val="Standard"/>
        <w:spacing w:line="360" w:lineRule="auto"/>
        <w:jc w:val="center"/>
        <w:rPr>
          <w:rFonts w:ascii="Times New Roman" w:hAnsi="Times New Roman"/>
          <w:lang w:val="fi-FI"/>
        </w:rPr>
      </w:pPr>
      <w:r>
        <w:rPr>
          <w:rFonts w:ascii="Times New Roman" w:hAnsi="Times New Roman"/>
          <w:lang w:val="fi-FI"/>
        </w:rPr>
        <w:t>Kuva 15: Palauteanalyysin kategoriaryhmän lisäyssivu.</w:t>
      </w:r>
    </w:p>
    <w:p w:rsidR="005E2C6C" w:rsidRDefault="000A61D0">
      <w:pPr>
        <w:pStyle w:val="Otsikko2"/>
        <w:numPr>
          <w:ilvl w:val="1"/>
          <w:numId w:val="5"/>
        </w:numPr>
      </w:pPr>
      <w:bookmarkStart w:id="25" w:name="_Toc9256457"/>
      <w:bookmarkStart w:id="26" w:name="_Toc10304127"/>
      <w:r>
        <w:t>Observoinnissa käytettävien kategorioiden valinta</w:t>
      </w:r>
      <w:bookmarkEnd w:id="25"/>
      <w:r>
        <w:t xml:space="preserve"> (Moveatis)</w:t>
      </w:r>
      <w:bookmarkEnd w:id="26"/>
    </w:p>
    <w:p w:rsidR="005E2C6C" w:rsidRDefault="000A61D0">
      <w:pPr>
        <w:pStyle w:val="Textbody0"/>
        <w:rPr>
          <w:lang w:val="fi-FI"/>
        </w:rPr>
      </w:pPr>
      <w:r>
        <w:rPr>
          <w:lang w:val="fi-FI"/>
        </w:rPr>
        <w:t>Yksittäisessä observoinnissa on käyttäjäroolista riippuen käytettävissä erilaisia kategoriaryhmä- ja kategoriavalintoja. Kirjautuneella käyttäjällä on käytettävissään kaikki luomansa kategoriaryhmät ja kyseiseen observointiin määrittämänsä ryhmät. Ryhmäavaimella observointiin siirtynyt käyttäjä voi valita avainkohtaiset kategoriaryhmät ja lisäksi luoda observointikohtaisia kategoriaryhmiä. Julkisella käyttäjällä on käytössään vain observointikohtaiset kategoriat.</w:t>
      </w:r>
    </w:p>
    <w:p w:rsidR="005E2C6C" w:rsidRDefault="000A61D0">
      <w:pPr>
        <w:pStyle w:val="Textbody0"/>
      </w:pPr>
      <w:r>
        <w:rPr>
          <w:b/>
          <w:lang w:val="fi-FI"/>
        </w:rPr>
        <w:t>Kirjautuneella käyttäjällä</w:t>
      </w:r>
      <w:r>
        <w:rPr>
          <w:lang w:val="fi-FI"/>
        </w:rPr>
        <w:t xml:space="preserve"> on käytettävissään koko kategoriavalintojen kirjo. Kirjautunut käyttäjä voi luoda hallintasivulla tapahtumakohtaisia kategoriaryhmiä (katso kuva 16), jolloin ryhmät ovat myös jatkossa käytettävissä. Observointikohtaisten muutosten teko on myös mahdollista.</w:t>
      </w:r>
    </w:p>
    <w:p w:rsidR="005E2C6C" w:rsidRDefault="000A61D0">
      <w:pPr>
        <w:pStyle w:val="Standard"/>
        <w:spacing w:after="0"/>
        <w:jc w:val="center"/>
      </w:pPr>
      <w:r>
        <w:rPr>
          <w:noProof/>
          <w:lang w:val="fi-FI" w:eastAsia="fi-FI"/>
        </w:rPr>
        <w:lastRenderedPageBreak/>
        <w:drawing>
          <wp:inline distT="0" distB="0" distL="0" distR="0">
            <wp:extent cx="5277485" cy="3557270"/>
            <wp:effectExtent l="0" t="0" r="0" b="0"/>
            <wp:docPr id="1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uva 8"/>
                    <pic:cNvPicPr>
                      <a:picLocks noChangeAspect="1" noChangeArrowheads="1"/>
                    </pic:cNvPicPr>
                  </pic:nvPicPr>
                  <pic:blipFill>
                    <a:blip r:embed="rId29"/>
                    <a:stretch>
                      <a:fillRect/>
                    </a:stretch>
                  </pic:blipFill>
                  <pic:spPr bwMode="auto">
                    <a:xfrm>
                      <a:off x="0" y="0"/>
                      <a:ext cx="5277485" cy="3557270"/>
                    </a:xfrm>
                    <a:prstGeom prst="rect">
                      <a:avLst/>
                    </a:prstGeom>
                  </pic:spPr>
                </pic:pic>
              </a:graphicData>
            </a:graphic>
          </wp:inline>
        </w:drawing>
      </w:r>
    </w:p>
    <w:p w:rsidR="005E2C6C" w:rsidRDefault="005E2C6C">
      <w:pPr>
        <w:pStyle w:val="Standard"/>
        <w:spacing w:after="0"/>
        <w:jc w:val="center"/>
        <w:rPr>
          <w:lang w:val="fi-FI"/>
        </w:rPr>
      </w:pPr>
    </w:p>
    <w:p w:rsidR="005E2C6C" w:rsidRDefault="000A61D0" w:rsidP="00221389">
      <w:pPr>
        <w:pStyle w:val="Standard"/>
        <w:spacing w:line="360" w:lineRule="auto"/>
        <w:jc w:val="center"/>
        <w:rPr>
          <w:rFonts w:ascii="Times New Roman" w:hAnsi="Times New Roman"/>
          <w:lang w:val="fi-FI"/>
        </w:rPr>
      </w:pPr>
      <w:r>
        <w:rPr>
          <w:rFonts w:ascii="Times New Roman" w:hAnsi="Times New Roman"/>
          <w:lang w:val="fi-FI"/>
        </w:rPr>
        <w:t>Kuva 16: Observoinnin tapahtuman kategoriaryhmien valintasivu.</w:t>
      </w:r>
    </w:p>
    <w:p w:rsidR="005E2C6C" w:rsidRDefault="000A61D0">
      <w:pPr>
        <w:pStyle w:val="Textbody0"/>
        <w:rPr>
          <w:lang w:val="fi-FI"/>
        </w:rPr>
      </w:pPr>
      <w:r>
        <w:rPr>
          <w:b/>
          <w:color w:val="000000"/>
          <w:lang w:val="fi-FI"/>
        </w:rPr>
        <w:t>Ryhmäavaimella</w:t>
      </w:r>
      <w:r>
        <w:rPr>
          <w:color w:val="000000"/>
          <w:lang w:val="fi-FI"/>
        </w:rPr>
        <w:t xml:space="preserve"> kirjautuneella käyttäjällä on käytettävissään avaimeen sidotut kategoriaryhmät. Käyttäjä voi valita yhden tai useamman näistä ryhmistä ja myös lisätä omia observointikohtaisia kategorioita.</w:t>
      </w:r>
    </w:p>
    <w:p w:rsidR="005E2C6C" w:rsidRDefault="000A61D0">
      <w:pPr>
        <w:pStyle w:val="Textbody0"/>
      </w:pPr>
      <w:r>
        <w:rPr>
          <w:b/>
          <w:color w:val="000000"/>
          <w:lang w:val="fi-FI"/>
        </w:rPr>
        <w:t>Julkisella käyttäjällä</w:t>
      </w:r>
      <w:r>
        <w:rPr>
          <w:color w:val="000000"/>
          <w:lang w:val="fi-FI"/>
        </w:rPr>
        <w:t xml:space="preserve"> on käytettävissään vain itse määrittelemänsä observaatiokohtaiset kategoriaryhmät ja kategoriat kuvan 17 mukaisesti. Niitä ei voi tallentaa sovelluksen tietokantaan.</w:t>
      </w:r>
    </w:p>
    <w:p w:rsidR="005E2C6C" w:rsidRDefault="005E2C6C">
      <w:pPr>
        <w:pStyle w:val="Textbody0"/>
        <w:rPr>
          <w:lang w:val="fi-FI"/>
        </w:rPr>
      </w:pPr>
    </w:p>
    <w:p w:rsidR="005E2C6C" w:rsidRDefault="000A61D0">
      <w:pPr>
        <w:pStyle w:val="Standard"/>
        <w:spacing w:after="0"/>
        <w:jc w:val="center"/>
      </w:pPr>
      <w:r>
        <w:rPr>
          <w:noProof/>
          <w:lang w:val="fi-FI" w:eastAsia="fi-FI"/>
        </w:rPr>
        <w:drawing>
          <wp:inline distT="0" distB="0" distL="0" distR="0">
            <wp:extent cx="5277485" cy="1713865"/>
            <wp:effectExtent l="0" t="0" r="0" b="0"/>
            <wp:docPr id="19"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uva 14"/>
                    <pic:cNvPicPr>
                      <a:picLocks noChangeAspect="1" noChangeArrowheads="1"/>
                    </pic:cNvPicPr>
                  </pic:nvPicPr>
                  <pic:blipFill>
                    <a:blip r:embed="rId30"/>
                    <a:stretch>
                      <a:fillRect/>
                    </a:stretch>
                  </pic:blipFill>
                  <pic:spPr bwMode="auto">
                    <a:xfrm>
                      <a:off x="0" y="0"/>
                      <a:ext cx="5277485" cy="1713865"/>
                    </a:xfrm>
                    <a:prstGeom prst="rect">
                      <a:avLst/>
                    </a:prstGeom>
                  </pic:spPr>
                </pic:pic>
              </a:graphicData>
            </a:graphic>
          </wp:inline>
        </w:drawing>
      </w:r>
    </w:p>
    <w:p w:rsidR="005E2C6C" w:rsidRDefault="005E2C6C">
      <w:pPr>
        <w:pStyle w:val="Standard"/>
        <w:spacing w:after="0"/>
        <w:jc w:val="center"/>
        <w:rPr>
          <w:lang w:val="fi-FI"/>
        </w:rPr>
      </w:pPr>
    </w:p>
    <w:p w:rsidR="005E2C6C" w:rsidRDefault="000A61D0">
      <w:pPr>
        <w:pStyle w:val="Standard"/>
        <w:jc w:val="center"/>
        <w:rPr>
          <w:rFonts w:ascii="Times New Roman" w:hAnsi="Times New Roman"/>
          <w:lang w:val="fi-FI"/>
        </w:rPr>
      </w:pPr>
      <w:r>
        <w:rPr>
          <w:rFonts w:ascii="Times New Roman" w:hAnsi="Times New Roman"/>
          <w:lang w:val="fi-FI"/>
        </w:rPr>
        <w:t>Kuva 17: Julkisen käyttäjän kategorialuontisivu.</w:t>
      </w:r>
      <w:r>
        <w:br w:type="page"/>
      </w:r>
    </w:p>
    <w:p w:rsidR="005E2C6C" w:rsidRDefault="000A61D0">
      <w:pPr>
        <w:pStyle w:val="Otsikko2"/>
        <w:numPr>
          <w:ilvl w:val="1"/>
          <w:numId w:val="5"/>
        </w:numPr>
      </w:pPr>
      <w:bookmarkStart w:id="27" w:name="_Toc9256458"/>
      <w:bookmarkStart w:id="28" w:name="_Toc10304128"/>
      <w:r>
        <w:lastRenderedPageBreak/>
        <w:t>Observoinnin suorittaminen</w:t>
      </w:r>
      <w:bookmarkEnd w:id="27"/>
      <w:r>
        <w:t xml:space="preserve"> (Moveatis)</w:t>
      </w:r>
      <w:bookmarkEnd w:id="28"/>
    </w:p>
    <w:p w:rsidR="005E2C6C" w:rsidRDefault="000A61D0">
      <w:pPr>
        <w:pStyle w:val="Textbody0"/>
        <w:rPr>
          <w:lang w:val="fi-FI"/>
        </w:rPr>
      </w:pPr>
      <w:r>
        <w:rPr>
          <w:lang w:val="fi-FI"/>
        </w:rPr>
        <w:t xml:space="preserve">Observointinäkymässä on kuvien 18 ja 19 mukaisesti näkyvillä observoinnin ohjauspainikkeet sekä kategorioiden rekisteröintipainikkeet. Kerta- tai kestokategorialuokituksen mukaan on kullekin rekisteröintipainikkeelle joko oma kello tai kertalaskuri. Lisäksi yläosassa oleva observointikello näyttää observoinnin kokonaiskestoa. Observointi aloitetaan </w:t>
      </w:r>
      <w:r>
        <w:rPr>
          <w:i/>
          <w:lang w:val="fi-FI"/>
        </w:rPr>
        <w:t>Aloita</w:t>
      </w:r>
      <w:r>
        <w:rPr>
          <w:lang w:val="fi-FI"/>
        </w:rPr>
        <w:t xml:space="preserve">-painikkeella. Observoinnin ollessa käynnissä voidaan se keskeyttää tilapäisesti </w:t>
      </w:r>
      <w:r>
        <w:rPr>
          <w:i/>
          <w:lang w:val="fi-FI"/>
        </w:rPr>
        <w:t>Aloita</w:t>
      </w:r>
      <w:r>
        <w:rPr>
          <w:lang w:val="fi-FI"/>
        </w:rPr>
        <w:t xml:space="preserve">-painikkeen tilalle tulevalla </w:t>
      </w:r>
      <w:r>
        <w:rPr>
          <w:i/>
          <w:lang w:val="fi-FI"/>
        </w:rPr>
        <w:t>Tauko</w:t>
      </w:r>
      <w:r>
        <w:rPr>
          <w:lang w:val="fi-FI"/>
        </w:rPr>
        <w:t xml:space="preserve">-painikkeella ja jatkaa samalle paikalle vaihtuvalla </w:t>
      </w:r>
      <w:r>
        <w:rPr>
          <w:i/>
          <w:lang w:val="fi-FI"/>
        </w:rPr>
        <w:t>Jatka</w:t>
      </w:r>
      <w:r>
        <w:rPr>
          <w:lang w:val="fi-FI"/>
        </w:rPr>
        <w:t>-painikkeella.</w:t>
      </w:r>
    </w:p>
    <w:p w:rsidR="005E2C6C" w:rsidRDefault="005E2C6C">
      <w:pPr>
        <w:pStyle w:val="Textbody0"/>
        <w:rPr>
          <w:lang w:val="fi-FI"/>
        </w:rPr>
      </w:pPr>
    </w:p>
    <w:p w:rsidR="005E2C6C" w:rsidRDefault="000A61D0">
      <w:pPr>
        <w:pStyle w:val="Standard"/>
        <w:spacing w:after="0"/>
        <w:jc w:val="center"/>
      </w:pPr>
      <w:r>
        <w:rPr>
          <w:noProof/>
          <w:lang w:val="fi-FI" w:eastAsia="fi-FI"/>
        </w:rPr>
        <w:drawing>
          <wp:inline distT="0" distB="0" distL="0" distR="0">
            <wp:extent cx="3743960" cy="4353560"/>
            <wp:effectExtent l="0" t="0" r="0" b="0"/>
            <wp:docPr id="20"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uva 15"/>
                    <pic:cNvPicPr>
                      <a:picLocks noChangeAspect="1" noChangeArrowheads="1"/>
                    </pic:cNvPicPr>
                  </pic:nvPicPr>
                  <pic:blipFill>
                    <a:blip r:embed="rId31"/>
                    <a:stretch>
                      <a:fillRect/>
                    </a:stretch>
                  </pic:blipFill>
                  <pic:spPr bwMode="auto">
                    <a:xfrm>
                      <a:off x="0" y="0"/>
                      <a:ext cx="3743960" cy="4353560"/>
                    </a:xfrm>
                    <a:prstGeom prst="rect">
                      <a:avLst/>
                    </a:prstGeom>
                  </pic:spPr>
                </pic:pic>
              </a:graphicData>
            </a:graphic>
          </wp:inline>
        </w:drawing>
      </w:r>
    </w:p>
    <w:p w:rsidR="005E2C6C" w:rsidRDefault="005E2C6C">
      <w:pPr>
        <w:pStyle w:val="Standard"/>
        <w:spacing w:after="0"/>
        <w:jc w:val="center"/>
      </w:pPr>
    </w:p>
    <w:p w:rsidR="005E2C6C" w:rsidRDefault="000A61D0">
      <w:pPr>
        <w:pStyle w:val="Standard"/>
        <w:jc w:val="center"/>
        <w:rPr>
          <w:rFonts w:ascii="Times New Roman" w:hAnsi="Times New Roman"/>
          <w:lang w:val="fi-FI"/>
        </w:rPr>
      </w:pPr>
      <w:r>
        <w:rPr>
          <w:rFonts w:ascii="Times New Roman" w:hAnsi="Times New Roman"/>
          <w:lang w:val="fi-FI"/>
        </w:rPr>
        <w:t>Kuva 18: Observointinäkymä ennen aloitusta.</w:t>
      </w:r>
    </w:p>
    <w:p w:rsidR="005E2C6C" w:rsidRDefault="005E2C6C">
      <w:pPr>
        <w:pStyle w:val="Standard"/>
        <w:spacing w:after="0"/>
        <w:jc w:val="center"/>
        <w:rPr>
          <w:rFonts w:ascii="Times New Roman" w:hAnsi="Times New Roman"/>
          <w:lang w:val="fi-FI"/>
        </w:rPr>
      </w:pPr>
    </w:p>
    <w:p w:rsidR="005E2C6C" w:rsidRDefault="000A61D0">
      <w:pPr>
        <w:pStyle w:val="Textbody0"/>
      </w:pPr>
      <w:r>
        <w:rPr>
          <w:lang w:val="fi-FI"/>
        </w:rPr>
        <w:t xml:space="preserve">Observoinnin aikana aloitettujen kategorioiden rekisteröintipainikkeet muuttuvat punaisiksi kuvan 19 mukaisesti. Kestokategorioiden rekisteröinnit vaativat aloitus- ja lopetuspainallukset, mutta kertakategorioiden rekisteröinnit vain yhden painalluksen. </w:t>
      </w:r>
      <w:r>
        <w:lastRenderedPageBreak/>
        <w:t>Kertakategoriapainikkeet eivät jää punaiseksi, vaan ainoastaan käyvät hetken punaisena.</w:t>
      </w:r>
    </w:p>
    <w:p w:rsidR="005E2C6C" w:rsidRDefault="000A61D0">
      <w:pPr>
        <w:pStyle w:val="Standard"/>
        <w:spacing w:after="0"/>
        <w:jc w:val="center"/>
      </w:pPr>
      <w:r>
        <w:rPr>
          <w:noProof/>
          <w:lang w:val="fi-FI" w:eastAsia="fi-FI"/>
        </w:rPr>
        <w:drawing>
          <wp:inline distT="0" distB="0" distL="0" distR="0">
            <wp:extent cx="3401060" cy="4315460"/>
            <wp:effectExtent l="0" t="0" r="0" b="0"/>
            <wp:docPr id="21"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uva 16"/>
                    <pic:cNvPicPr>
                      <a:picLocks noChangeAspect="1" noChangeArrowheads="1"/>
                    </pic:cNvPicPr>
                  </pic:nvPicPr>
                  <pic:blipFill>
                    <a:blip r:embed="rId32"/>
                    <a:stretch>
                      <a:fillRect/>
                    </a:stretch>
                  </pic:blipFill>
                  <pic:spPr bwMode="auto">
                    <a:xfrm>
                      <a:off x="0" y="0"/>
                      <a:ext cx="3401060" cy="4315460"/>
                    </a:xfrm>
                    <a:prstGeom prst="rect">
                      <a:avLst/>
                    </a:prstGeom>
                  </pic:spPr>
                </pic:pic>
              </a:graphicData>
            </a:graphic>
          </wp:inline>
        </w:drawing>
      </w:r>
    </w:p>
    <w:p w:rsidR="005E2C6C" w:rsidRDefault="005E2C6C">
      <w:pPr>
        <w:pStyle w:val="Standard"/>
        <w:spacing w:after="0"/>
        <w:jc w:val="center"/>
        <w:rPr>
          <w:lang w:val="fi-FI"/>
        </w:rPr>
      </w:pPr>
    </w:p>
    <w:p w:rsidR="005E2C6C" w:rsidRDefault="000A61D0">
      <w:pPr>
        <w:pStyle w:val="Standard"/>
        <w:jc w:val="center"/>
        <w:rPr>
          <w:rFonts w:ascii="Times New Roman" w:hAnsi="Times New Roman"/>
          <w:lang w:val="fi-FI"/>
        </w:rPr>
      </w:pPr>
      <w:r>
        <w:rPr>
          <w:rFonts w:ascii="Times New Roman" w:hAnsi="Times New Roman"/>
          <w:lang w:val="fi-FI"/>
        </w:rPr>
        <w:t>Kuva 19: Observointinäkymä observoinnin aikana.</w:t>
      </w:r>
    </w:p>
    <w:p w:rsidR="005E2C6C" w:rsidRDefault="005E2C6C">
      <w:pPr>
        <w:pStyle w:val="Standard"/>
        <w:spacing w:after="0"/>
        <w:jc w:val="center"/>
        <w:rPr>
          <w:rFonts w:ascii="Times New Roman" w:hAnsi="Times New Roman"/>
          <w:lang w:val="fi-FI"/>
        </w:rPr>
      </w:pPr>
    </w:p>
    <w:p w:rsidR="005E2C6C" w:rsidRDefault="000A61D0">
      <w:pPr>
        <w:pStyle w:val="Textbody0"/>
        <w:rPr>
          <w:lang w:val="fi-FI"/>
        </w:rPr>
      </w:pPr>
      <w:r>
        <w:rPr>
          <w:lang w:val="fi-FI"/>
        </w:rPr>
        <w:t xml:space="preserve">Observointi lopetetaan </w:t>
      </w:r>
      <w:r>
        <w:rPr>
          <w:i/>
          <w:lang w:val="fi-FI"/>
        </w:rPr>
        <w:t>Lopeta</w:t>
      </w:r>
      <w:r>
        <w:rPr>
          <w:lang w:val="fi-FI"/>
        </w:rPr>
        <w:t>-painikkeella, joka myös automaattisesti avaa kuvan 20 observoinnin yhteenvetosivun. Observoinnin lopetus on tilaajan toiveesta päätetty pitää peruuttamattomana toimenpiteenä, eli sille ei pyydetä käyttäjältä vahvistusta.</w:t>
      </w:r>
    </w:p>
    <w:p w:rsidR="005E2C6C" w:rsidRDefault="000A61D0">
      <w:pPr>
        <w:pStyle w:val="Otsikko2"/>
        <w:numPr>
          <w:ilvl w:val="1"/>
          <w:numId w:val="5"/>
        </w:numPr>
      </w:pPr>
      <w:bookmarkStart w:id="29" w:name="_Toc9256459"/>
      <w:bookmarkStart w:id="30" w:name="_Toc10304129"/>
      <w:r>
        <w:t>Observoinnin yhteenvetosivu</w:t>
      </w:r>
      <w:bookmarkEnd w:id="29"/>
      <w:r>
        <w:t xml:space="preserve"> (Moveatis)</w:t>
      </w:r>
      <w:bookmarkEnd w:id="30"/>
    </w:p>
    <w:p w:rsidR="005E2C6C" w:rsidRDefault="000A61D0">
      <w:pPr>
        <w:pStyle w:val="Textbody0"/>
        <w:rPr>
          <w:lang w:val="fi-FI"/>
        </w:rPr>
      </w:pPr>
      <w:r>
        <w:rPr>
          <w:lang w:val="fi-FI"/>
        </w:rPr>
        <w:t>Observoinnin yhteenvetosivulla on kuvan 20 mukaisesti nähtävillä suoritetun observoinnin numeerinen data kategorioittain eriteltyinä sekä aikajanakaavio sisältäen kunkin kategorian aikajänteet. Klikkaamalla aikajanan palkkia tulevat esille myös kyseisen kirjauksen alku- ja loppuaika sekä kesto. Kaikki ajat ovat aikoja observoinnin alkuhetkestä laskettuna. Numeerisessa datassa on myös prosenttiosuudet jokaisen kategorian kirjausten yhteenlasketun keston suhteesta kaikkien kategorioiden kokonaiskestoon.</w:t>
      </w:r>
    </w:p>
    <w:p w:rsidR="005E2C6C" w:rsidRDefault="000A61D0">
      <w:pPr>
        <w:pStyle w:val="Standard"/>
        <w:spacing w:after="0"/>
      </w:pPr>
      <w:r>
        <w:rPr>
          <w:noProof/>
          <w:lang w:val="fi-FI" w:eastAsia="fi-FI"/>
        </w:rPr>
        <w:lastRenderedPageBreak/>
        <w:drawing>
          <wp:inline distT="0" distB="0" distL="0" distR="0">
            <wp:extent cx="5277485" cy="4725035"/>
            <wp:effectExtent l="0" t="0" r="0" b="0"/>
            <wp:docPr id="22"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uva 17"/>
                    <pic:cNvPicPr>
                      <a:picLocks noChangeAspect="1" noChangeArrowheads="1"/>
                    </pic:cNvPicPr>
                  </pic:nvPicPr>
                  <pic:blipFill>
                    <a:blip r:embed="rId33"/>
                    <a:stretch>
                      <a:fillRect/>
                    </a:stretch>
                  </pic:blipFill>
                  <pic:spPr bwMode="auto">
                    <a:xfrm>
                      <a:off x="0" y="0"/>
                      <a:ext cx="5277485" cy="4725035"/>
                    </a:xfrm>
                    <a:prstGeom prst="rect">
                      <a:avLst/>
                    </a:prstGeom>
                  </pic:spPr>
                </pic:pic>
              </a:graphicData>
            </a:graphic>
          </wp:inline>
        </w:drawing>
      </w:r>
    </w:p>
    <w:p w:rsidR="005E2C6C" w:rsidRDefault="005E2C6C">
      <w:pPr>
        <w:pStyle w:val="Standard"/>
        <w:spacing w:after="0"/>
        <w:rPr>
          <w:lang w:val="fi-FI"/>
        </w:rPr>
      </w:pPr>
    </w:p>
    <w:p w:rsidR="005E2C6C" w:rsidRDefault="000A61D0">
      <w:pPr>
        <w:pStyle w:val="Standard"/>
        <w:spacing w:line="360" w:lineRule="auto"/>
        <w:jc w:val="center"/>
        <w:rPr>
          <w:rFonts w:ascii="Times New Roman" w:hAnsi="Times New Roman"/>
          <w:lang w:val="fi-FI"/>
        </w:rPr>
      </w:pPr>
      <w:r>
        <w:rPr>
          <w:rFonts w:ascii="Times New Roman" w:hAnsi="Times New Roman"/>
          <w:lang w:val="fi-FI"/>
        </w:rPr>
        <w:t>Kuva 20: Observoinnin yhteenvetosivu.</w:t>
      </w:r>
    </w:p>
    <w:p w:rsidR="005E2C6C" w:rsidRDefault="000A61D0">
      <w:pPr>
        <w:pStyle w:val="Standard"/>
        <w:spacing w:line="360" w:lineRule="auto"/>
        <w:rPr>
          <w:rFonts w:ascii="Times New Roman" w:hAnsi="Times New Roman"/>
          <w:lang w:val="fi-FI"/>
        </w:rPr>
      </w:pPr>
      <w:r>
        <w:rPr>
          <w:rFonts w:ascii="Times New Roman" w:hAnsi="Times New Roman"/>
          <w:lang w:val="fi-FI"/>
        </w:rPr>
        <w:t>Kirjausten rajauskentillä (katso kuva 21) voidaan rajata syötteillä tai kellopainikkeista avautuvilla liukusäätimillä tarkasteltava observoinnin aikajänne. Tämä rajaus ei vaikuta tallennettavaan dataan, vaan se sisältää aina koko observoinnin aikajakson.</w:t>
      </w:r>
    </w:p>
    <w:p w:rsidR="005E2C6C" w:rsidRDefault="000A61D0">
      <w:pPr>
        <w:pStyle w:val="Standard"/>
        <w:spacing w:after="0"/>
      </w:pPr>
      <w:r>
        <w:rPr>
          <w:noProof/>
          <w:lang w:val="fi-FI" w:eastAsia="fi-FI"/>
        </w:rPr>
        <w:drawing>
          <wp:inline distT="0" distB="0" distL="0" distR="0">
            <wp:extent cx="5277485" cy="516890"/>
            <wp:effectExtent l="0" t="0" r="0" b="0"/>
            <wp:docPr id="23"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uva 18"/>
                    <pic:cNvPicPr>
                      <a:picLocks noChangeAspect="1" noChangeArrowheads="1"/>
                    </pic:cNvPicPr>
                  </pic:nvPicPr>
                  <pic:blipFill>
                    <a:blip r:embed="rId34"/>
                    <a:stretch>
                      <a:fillRect/>
                    </a:stretch>
                  </pic:blipFill>
                  <pic:spPr bwMode="auto">
                    <a:xfrm>
                      <a:off x="0" y="0"/>
                      <a:ext cx="5277485" cy="516890"/>
                    </a:xfrm>
                    <a:prstGeom prst="rect">
                      <a:avLst/>
                    </a:prstGeom>
                  </pic:spPr>
                </pic:pic>
              </a:graphicData>
            </a:graphic>
          </wp:inline>
        </w:drawing>
      </w:r>
    </w:p>
    <w:p w:rsidR="005E2C6C" w:rsidRDefault="005E2C6C">
      <w:pPr>
        <w:pStyle w:val="Standard"/>
        <w:spacing w:after="0"/>
        <w:rPr>
          <w:rFonts w:ascii="Times New Roman" w:hAnsi="Times New Roman"/>
          <w:lang w:val="fi-FI"/>
        </w:rPr>
      </w:pPr>
    </w:p>
    <w:p w:rsidR="005E2C6C" w:rsidRDefault="000A61D0">
      <w:pPr>
        <w:pStyle w:val="Standard"/>
        <w:spacing w:line="360" w:lineRule="auto"/>
        <w:jc w:val="center"/>
        <w:rPr>
          <w:rFonts w:ascii="Times New Roman" w:hAnsi="Times New Roman"/>
          <w:lang w:val="fi-FI"/>
        </w:rPr>
      </w:pPr>
      <w:r>
        <w:rPr>
          <w:rFonts w:ascii="Times New Roman" w:hAnsi="Times New Roman"/>
          <w:lang w:val="fi-FI"/>
        </w:rPr>
        <w:t>Kuva 21: Observoinnin yhteenvedon aikajänteen rajaustyökalurivi.</w:t>
      </w:r>
    </w:p>
    <w:p w:rsidR="005E2C6C" w:rsidRDefault="005E2C6C">
      <w:pPr>
        <w:pStyle w:val="Standard"/>
        <w:spacing w:line="360" w:lineRule="auto"/>
        <w:jc w:val="center"/>
        <w:rPr>
          <w:rFonts w:ascii="Times New Roman" w:hAnsi="Times New Roman"/>
          <w:lang w:val="fi-FI"/>
        </w:rPr>
      </w:pPr>
    </w:p>
    <w:p w:rsidR="005E2C6C" w:rsidRDefault="000A61D0">
      <w:pPr>
        <w:pStyle w:val="Standard"/>
        <w:spacing w:after="0"/>
        <w:jc w:val="left"/>
        <w:rPr>
          <w:rFonts w:ascii="Times New Roman" w:hAnsi="Times New Roman"/>
          <w:b/>
          <w:bCs/>
          <w:iCs/>
          <w:sz w:val="28"/>
          <w:szCs w:val="28"/>
          <w:lang w:val="fi-FI"/>
        </w:rPr>
      </w:pPr>
      <w:r w:rsidRPr="00783B55">
        <w:rPr>
          <w:lang w:val="fi-FI"/>
        </w:rPr>
        <w:br w:type="page"/>
      </w:r>
    </w:p>
    <w:p w:rsidR="005E2C6C" w:rsidRDefault="000A61D0">
      <w:pPr>
        <w:pStyle w:val="Otsikko2"/>
        <w:numPr>
          <w:ilvl w:val="1"/>
          <w:numId w:val="5"/>
        </w:numPr>
      </w:pPr>
      <w:bookmarkStart w:id="31" w:name="_Toc9256460"/>
      <w:bookmarkStart w:id="32" w:name="_Toc10304130"/>
      <w:r>
        <w:lastRenderedPageBreak/>
        <w:t>Observoinnin kirjausten ja yhteenvedon tallennus</w:t>
      </w:r>
      <w:bookmarkEnd w:id="31"/>
      <w:r>
        <w:t xml:space="preserve"> (Moveatis)</w:t>
      </w:r>
      <w:bookmarkEnd w:id="32"/>
    </w:p>
    <w:p w:rsidR="005E2C6C" w:rsidRDefault="000A61D0">
      <w:pPr>
        <w:pStyle w:val="Textbody0"/>
        <w:rPr>
          <w:lang w:val="fi-FI"/>
        </w:rPr>
      </w:pPr>
      <w:r>
        <w:rPr>
          <w:lang w:val="fi-FI"/>
        </w:rPr>
        <w:t>Observoinnin kirjaukset ja yhteenveto voidaan tallentaa käyttäjäroolista riippuen. JYU-tunnistautuneella käyttäjällä on käytettävissään kuvan 23 mukaisesti paikallinen tallennus omalle päätelaitteelle, sähköpostiin lähetys tai sovelluksen tietokantaan tallentaminen.</w:t>
      </w:r>
    </w:p>
    <w:p w:rsidR="005E2C6C" w:rsidRDefault="000A61D0">
      <w:pPr>
        <w:pStyle w:val="Textbody0"/>
        <w:jc w:val="center"/>
      </w:pPr>
      <w:r>
        <w:rPr>
          <w:noProof/>
          <w:lang w:val="fi-FI" w:eastAsia="fi-FI"/>
        </w:rPr>
        <w:drawing>
          <wp:inline distT="0" distB="0" distL="0" distR="0">
            <wp:extent cx="3152775" cy="5000625"/>
            <wp:effectExtent l="0" t="0" r="0" b="0"/>
            <wp:docPr id="24"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uva 20"/>
                    <pic:cNvPicPr>
                      <a:picLocks noChangeAspect="1" noChangeArrowheads="1"/>
                    </pic:cNvPicPr>
                  </pic:nvPicPr>
                  <pic:blipFill>
                    <a:blip r:embed="rId35"/>
                    <a:srcRect l="1484"/>
                    <a:stretch>
                      <a:fillRect/>
                    </a:stretch>
                  </pic:blipFill>
                  <pic:spPr bwMode="auto">
                    <a:xfrm>
                      <a:off x="0" y="0"/>
                      <a:ext cx="3152775" cy="5000625"/>
                    </a:xfrm>
                    <a:prstGeom prst="rect">
                      <a:avLst/>
                    </a:prstGeom>
                  </pic:spPr>
                </pic:pic>
              </a:graphicData>
            </a:graphic>
          </wp:inline>
        </w:drawing>
      </w:r>
    </w:p>
    <w:p w:rsidR="005E2C6C" w:rsidRDefault="000A61D0">
      <w:pPr>
        <w:pStyle w:val="Standard"/>
        <w:jc w:val="center"/>
        <w:rPr>
          <w:rFonts w:ascii="Times New Roman" w:hAnsi="Times New Roman"/>
          <w:lang w:val="fi-FI"/>
        </w:rPr>
      </w:pPr>
      <w:r>
        <w:rPr>
          <w:rFonts w:ascii="Times New Roman" w:hAnsi="Times New Roman"/>
          <w:lang w:val="fi-FI"/>
        </w:rPr>
        <w:t>Kuva 22: Kirjautuneen käyttäjän observoinnin tallennusikkuna.</w:t>
      </w:r>
    </w:p>
    <w:p w:rsidR="005E2C6C" w:rsidRDefault="005E2C6C">
      <w:pPr>
        <w:pStyle w:val="Textbody0"/>
        <w:rPr>
          <w:lang w:val="fi-FI"/>
        </w:rPr>
      </w:pPr>
    </w:p>
    <w:p w:rsidR="005E2C6C" w:rsidRDefault="000A61D0">
      <w:pPr>
        <w:pStyle w:val="Textbody0"/>
        <w:rPr>
          <w:lang w:val="fi-FI"/>
        </w:rPr>
      </w:pPr>
      <w:r>
        <w:rPr>
          <w:lang w:val="fi-FI"/>
        </w:rPr>
        <w:t>Ryhmäavaimella kirjautunut tai julkinen käyttäjä voi tehdä ainoastaan paikallisen tallennuksen (katso kuva 2</w:t>
      </w:r>
      <w:r w:rsidR="00D7040B">
        <w:rPr>
          <w:lang w:val="fi-FI"/>
        </w:rPr>
        <w:t>3</w:t>
      </w:r>
      <w:r>
        <w:rPr>
          <w:lang w:val="fi-FI"/>
        </w:rPr>
        <w:t>). Jotkin mobiililaitteet eivät tue CSV-tiedoston paikallista tallentamista. Moveo-projektissa havaittiin ainakin iPhonesta puuttuvan kyseinen tallennusmahdollisuus.</w:t>
      </w:r>
    </w:p>
    <w:p w:rsidR="005E2C6C" w:rsidRDefault="000A61D0">
      <w:pPr>
        <w:pStyle w:val="Standard"/>
        <w:spacing w:after="0"/>
        <w:jc w:val="center"/>
      </w:pPr>
      <w:r>
        <w:rPr>
          <w:noProof/>
          <w:lang w:val="fi-FI" w:eastAsia="fi-FI"/>
        </w:rPr>
        <w:lastRenderedPageBreak/>
        <w:drawing>
          <wp:inline distT="0" distB="0" distL="0" distR="0">
            <wp:extent cx="3201035" cy="3686810"/>
            <wp:effectExtent l="0" t="0" r="0" b="0"/>
            <wp:docPr id="25"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uva 19"/>
                    <pic:cNvPicPr>
                      <a:picLocks noChangeAspect="1" noChangeArrowheads="1"/>
                    </pic:cNvPicPr>
                  </pic:nvPicPr>
                  <pic:blipFill>
                    <a:blip r:embed="rId36"/>
                    <a:stretch>
                      <a:fillRect/>
                    </a:stretch>
                  </pic:blipFill>
                  <pic:spPr bwMode="auto">
                    <a:xfrm>
                      <a:off x="0" y="0"/>
                      <a:ext cx="3201035" cy="3686810"/>
                    </a:xfrm>
                    <a:prstGeom prst="rect">
                      <a:avLst/>
                    </a:prstGeom>
                  </pic:spPr>
                </pic:pic>
              </a:graphicData>
            </a:graphic>
          </wp:inline>
        </w:drawing>
      </w:r>
    </w:p>
    <w:p w:rsidR="005E2C6C" w:rsidRDefault="005E2C6C">
      <w:pPr>
        <w:pStyle w:val="Standard"/>
        <w:spacing w:after="0"/>
        <w:jc w:val="center"/>
        <w:rPr>
          <w:lang w:val="fi-FI"/>
        </w:rPr>
      </w:pPr>
    </w:p>
    <w:p w:rsidR="005E2C6C" w:rsidRDefault="000A61D0" w:rsidP="00E419AA">
      <w:pPr>
        <w:pStyle w:val="Standard"/>
        <w:spacing w:line="276" w:lineRule="auto"/>
        <w:jc w:val="center"/>
        <w:rPr>
          <w:rFonts w:ascii="Times New Roman" w:hAnsi="Times New Roman"/>
          <w:lang w:val="fi-FI"/>
        </w:rPr>
      </w:pPr>
      <w:r>
        <w:rPr>
          <w:rFonts w:ascii="Times New Roman" w:hAnsi="Times New Roman"/>
          <w:lang w:val="fi-FI"/>
        </w:rPr>
        <w:t>Kuva 23: Ryhmäavaimella kirjautuneen tai julkisen käyttäjän observoinnin tallennusikkuna.</w:t>
      </w:r>
    </w:p>
    <w:p w:rsidR="005E2C6C" w:rsidRDefault="000A61D0">
      <w:pPr>
        <w:pStyle w:val="Textbody0"/>
        <w:rPr>
          <w:lang w:val="fi-FI"/>
        </w:rPr>
      </w:pPr>
      <w:r>
        <w:rPr>
          <w:b/>
          <w:lang w:val="fi-FI"/>
        </w:rPr>
        <w:t xml:space="preserve">Moveo-projekti </w:t>
      </w:r>
      <w:r>
        <w:rPr>
          <w:lang w:val="fi-FI"/>
        </w:rPr>
        <w:t xml:space="preserve">kehitti toiminnon, jonka avulla observoinnin yhteenvedon voi halutessaan tallentaa myös kuvana painamalla kuvan 20 yhteenvetosivulta löytyvää </w:t>
      </w:r>
      <w:r>
        <w:rPr>
          <w:i/>
          <w:lang w:val="fi-FI"/>
        </w:rPr>
        <w:t>Lataa kuva -</w:t>
      </w:r>
      <w:r>
        <w:rPr>
          <w:lang w:val="fi-FI"/>
        </w:rPr>
        <w:t>painiketta. Tällöin käyttäjä saa png-tiedoston yhteenvetosivusta.</w:t>
      </w:r>
    </w:p>
    <w:p w:rsidR="005E2C6C" w:rsidRDefault="000A61D0">
      <w:pPr>
        <w:pStyle w:val="Otsikko2"/>
        <w:numPr>
          <w:ilvl w:val="1"/>
          <w:numId w:val="5"/>
        </w:numPr>
      </w:pPr>
      <w:bookmarkStart w:id="33" w:name="_Toc9256461"/>
      <w:bookmarkStart w:id="34" w:name="_Toc10304131"/>
      <w:r>
        <w:t>Palauteanalyysissä käytettävien kategorioiden valinta</w:t>
      </w:r>
      <w:bookmarkEnd w:id="33"/>
      <w:r>
        <w:t xml:space="preserve"> (Moveo)</w:t>
      </w:r>
      <w:bookmarkEnd w:id="34"/>
    </w:p>
    <w:p w:rsidR="005E2C6C" w:rsidRDefault="000A61D0">
      <w:pPr>
        <w:pStyle w:val="Textbody0"/>
        <w:rPr>
          <w:lang w:val="fi-FI"/>
        </w:rPr>
      </w:pPr>
      <w:r>
        <w:rPr>
          <w:lang w:val="fi-FI"/>
        </w:rPr>
        <w:t>Yksittäisessä palauteanalyysissä on käyttäjäroolista riippuen käytettävissä erilaisia kategoriaryhmä- ja kategoriavalintoja. Kirjautuneella käyttäjällä on käytettävissään kaikki luomansa kategoriaryhmät ja kyseiseen palauteanalyysiin määrittämänsä kategoriaryhmät. Ryhmäavaimella palauteanalyysiin siirtynyt käyttäjä voi valita avainkohtaiset kategoriaryhmät ja lisäksi luoda palauteanalyysikohtaisia kategoriaryhmiä. Julkisella käyttäjällä on käytössään vain palauteanalyysikohtaiset kategoriaryhmät.</w:t>
      </w:r>
    </w:p>
    <w:p w:rsidR="005E2C6C" w:rsidRDefault="000A61D0">
      <w:pPr>
        <w:pStyle w:val="Textbody0"/>
      </w:pPr>
      <w:r>
        <w:rPr>
          <w:b/>
          <w:lang w:val="fi-FI"/>
        </w:rPr>
        <w:t>Kirjautuneella käyttäjällä</w:t>
      </w:r>
      <w:r>
        <w:rPr>
          <w:lang w:val="fi-FI"/>
        </w:rPr>
        <w:t xml:space="preserve"> on käytettävissään koko kategoriavalintojen kirjo. Kirjautunut käyttäjä voi luoda hallintasivulla tapahtumakohtaisia kategoriaryhmiä (katso kuva 24), jolloin ryhmät ovat myös jatkossa käytettävissä. Palauteanalyysikohtaisten muutosten teko on myös mahdollista.</w:t>
      </w:r>
    </w:p>
    <w:p w:rsidR="005E2C6C" w:rsidRDefault="000A61D0">
      <w:pPr>
        <w:pStyle w:val="Textbody0"/>
        <w:rPr>
          <w:lang w:val="fi-FI"/>
        </w:rPr>
      </w:pPr>
      <w:r>
        <w:rPr>
          <w:noProof/>
          <w:lang w:val="fi-FI" w:eastAsia="fi-FI"/>
        </w:rPr>
        <w:lastRenderedPageBreak/>
        <w:drawing>
          <wp:inline distT="0" distB="0" distL="0" distR="0">
            <wp:extent cx="5277485" cy="4227195"/>
            <wp:effectExtent l="0" t="0" r="0" b="0"/>
            <wp:docPr id="26" name="Kuv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uva 49"/>
                    <pic:cNvPicPr>
                      <a:picLocks noChangeAspect="1" noChangeArrowheads="1"/>
                    </pic:cNvPicPr>
                  </pic:nvPicPr>
                  <pic:blipFill>
                    <a:blip r:embed="rId37"/>
                    <a:stretch>
                      <a:fillRect/>
                    </a:stretch>
                  </pic:blipFill>
                  <pic:spPr bwMode="auto">
                    <a:xfrm>
                      <a:off x="0" y="0"/>
                      <a:ext cx="5277485" cy="4227195"/>
                    </a:xfrm>
                    <a:prstGeom prst="rect">
                      <a:avLst/>
                    </a:prstGeom>
                  </pic:spPr>
                </pic:pic>
              </a:graphicData>
            </a:graphic>
          </wp:inline>
        </w:drawing>
      </w:r>
    </w:p>
    <w:p w:rsidR="005E2C6C" w:rsidRDefault="000A61D0">
      <w:pPr>
        <w:pStyle w:val="Standard"/>
        <w:spacing w:line="360" w:lineRule="auto"/>
        <w:jc w:val="center"/>
        <w:rPr>
          <w:rFonts w:ascii="Times New Roman" w:hAnsi="Times New Roman"/>
          <w:lang w:val="fi-FI"/>
        </w:rPr>
      </w:pPr>
      <w:r>
        <w:rPr>
          <w:rFonts w:ascii="Times New Roman" w:hAnsi="Times New Roman"/>
          <w:lang w:val="fi-FI"/>
        </w:rPr>
        <w:t>Kuva 24: Palauteanalyysin tapahtuman kategoriaryhmien määrittelysivu.</w:t>
      </w:r>
    </w:p>
    <w:p w:rsidR="005E2C6C" w:rsidRDefault="000A61D0">
      <w:pPr>
        <w:pStyle w:val="Textbody0"/>
        <w:rPr>
          <w:lang w:val="fi-FI"/>
        </w:rPr>
      </w:pPr>
      <w:r>
        <w:rPr>
          <w:b/>
          <w:color w:val="000000"/>
          <w:lang w:val="fi-FI"/>
        </w:rPr>
        <w:t>Ryhmäavaimella</w:t>
      </w:r>
      <w:r>
        <w:rPr>
          <w:color w:val="000000"/>
          <w:lang w:val="fi-FI"/>
        </w:rPr>
        <w:t xml:space="preserve"> kirjautuneella käyttäjällä on käytettävissään avaimeen sidotut kategoriaryhmät. Käyttäjä voi valita yhden tai useamman näistä ryhmistä ja myös lisätä omia palauteanalyysikohtaisia kategorioita (katso kuva 24).</w:t>
      </w:r>
    </w:p>
    <w:p w:rsidR="005E2C6C" w:rsidRDefault="000A61D0">
      <w:pPr>
        <w:pStyle w:val="Textbody0"/>
        <w:rPr>
          <w:lang w:val="fi-FI"/>
        </w:rPr>
      </w:pPr>
      <w:r>
        <w:rPr>
          <w:b/>
          <w:color w:val="000000"/>
          <w:lang w:val="fi-FI"/>
        </w:rPr>
        <w:t>Julkisella käyttäjällä</w:t>
      </w:r>
      <w:r>
        <w:rPr>
          <w:color w:val="000000"/>
          <w:lang w:val="fi-FI"/>
        </w:rPr>
        <w:t xml:space="preserve"> on käytettävissään vain itse määrittelemänsä palauteanalyysikohtaiset kategoriat. Niitä ei voi tallentaa sovelluksen tietokantaan.</w:t>
      </w:r>
    </w:p>
    <w:p w:rsidR="005E2C6C" w:rsidRDefault="000A61D0">
      <w:pPr>
        <w:pStyle w:val="Textbody0"/>
        <w:rPr>
          <w:lang w:val="fi-FI"/>
        </w:rPr>
      </w:pPr>
      <w:bookmarkStart w:id="35" w:name="__RefHeading___Toc4362_2705088"/>
      <w:r>
        <w:rPr>
          <w:lang w:val="fi-FI"/>
        </w:rPr>
        <w:t>Palauteanalyysin kategorioiden määrittelysivulla käyttäjä voi valita myös, haluaako hän ajastimen käyttöönsä palauteanalyysin suorituksen ajaksi. Ajastimen valitsemalla jokaiselle kirjaukselle tulee aikaleima kuvaamaan ajankohtaa, jolloin palaute on annettu oppitunnin aikana.</w:t>
      </w:r>
    </w:p>
    <w:p w:rsidR="005E2C6C" w:rsidRDefault="000A61D0">
      <w:pPr>
        <w:pStyle w:val="Otsikko2"/>
        <w:numPr>
          <w:ilvl w:val="1"/>
          <w:numId w:val="5"/>
        </w:numPr>
      </w:pPr>
      <w:bookmarkStart w:id="36" w:name="_Toc10304132"/>
      <w:r>
        <w:lastRenderedPageBreak/>
        <w:t>Pal</w:t>
      </w:r>
      <w:bookmarkStart w:id="37" w:name="_Toc9256462"/>
      <w:r>
        <w:t>auteanalyysin suorittaminen</w:t>
      </w:r>
      <w:bookmarkEnd w:id="35"/>
      <w:bookmarkEnd w:id="37"/>
      <w:r>
        <w:t xml:space="preserve"> (Moveo)</w:t>
      </w:r>
      <w:bookmarkEnd w:id="36"/>
    </w:p>
    <w:p w:rsidR="005E2C6C" w:rsidRDefault="000A61D0">
      <w:pPr>
        <w:pStyle w:val="Textbody0"/>
        <w:rPr>
          <w:lang w:val="fi-FI"/>
        </w:rPr>
      </w:pPr>
      <w:r>
        <w:rPr>
          <w:lang w:val="fi-FI"/>
        </w:rPr>
        <w:t xml:space="preserve">Palauteanalyysinäkymä avattaessa on kuvan 25 mukaisesti näkyvillä ajastin (mikäli valittu), kirjausten selauspainikkeet, kategoriaryhmien nimet, kategorioiden rekisteröintipainikkeet, palautteen ajankohta, sanallisen palautteen kirjaukseen tarkoitettu tekstiruutu sekä painikkeet </w:t>
      </w:r>
      <w:r>
        <w:rPr>
          <w:i/>
          <w:lang w:val="fi-FI"/>
        </w:rPr>
        <w:t xml:space="preserve">Uusi palaute, Tyhjennä </w:t>
      </w:r>
      <w:r>
        <w:rPr>
          <w:lang w:val="fi-FI"/>
        </w:rPr>
        <w:t xml:space="preserve">ja </w:t>
      </w:r>
      <w:r>
        <w:rPr>
          <w:i/>
          <w:lang w:val="fi-FI"/>
        </w:rPr>
        <w:t>Jatka raporttiin.</w:t>
      </w:r>
    </w:p>
    <w:p w:rsidR="005E2C6C" w:rsidRDefault="000A61D0">
      <w:pPr>
        <w:pStyle w:val="Textbody0"/>
      </w:pPr>
      <w:r>
        <w:rPr>
          <w:noProof/>
          <w:lang w:val="fi-FI" w:eastAsia="fi-FI"/>
        </w:rPr>
        <w:drawing>
          <wp:inline distT="0" distB="0" distL="0" distR="0">
            <wp:extent cx="5276850" cy="4454525"/>
            <wp:effectExtent l="0" t="0" r="0" b="0"/>
            <wp:docPr id="27" name="Kuv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uva 51"/>
                    <pic:cNvPicPr>
                      <a:picLocks noChangeAspect="1" noChangeArrowheads="1"/>
                    </pic:cNvPicPr>
                  </pic:nvPicPr>
                  <pic:blipFill>
                    <a:blip r:embed="rId38"/>
                    <a:stretch>
                      <a:fillRect/>
                    </a:stretch>
                  </pic:blipFill>
                  <pic:spPr bwMode="auto">
                    <a:xfrm>
                      <a:off x="0" y="0"/>
                      <a:ext cx="5276850" cy="4454525"/>
                    </a:xfrm>
                    <a:prstGeom prst="rect">
                      <a:avLst/>
                    </a:prstGeom>
                  </pic:spPr>
                </pic:pic>
              </a:graphicData>
            </a:graphic>
          </wp:inline>
        </w:drawing>
      </w:r>
    </w:p>
    <w:p w:rsidR="005E2C6C" w:rsidRDefault="000A61D0">
      <w:pPr>
        <w:pStyle w:val="Standard"/>
        <w:spacing w:line="360" w:lineRule="auto"/>
        <w:jc w:val="center"/>
        <w:rPr>
          <w:rFonts w:ascii="Times New Roman" w:hAnsi="Times New Roman"/>
          <w:lang w:val="fi-FI"/>
        </w:rPr>
      </w:pPr>
      <w:r>
        <w:rPr>
          <w:rFonts w:ascii="Times New Roman" w:hAnsi="Times New Roman"/>
          <w:lang w:val="fi-FI"/>
        </w:rPr>
        <w:t>Kuva 25: Palauteanalyysisivu ennen ensimmäistä kirjausta.</w:t>
      </w:r>
    </w:p>
    <w:p w:rsidR="005E2C6C" w:rsidRDefault="000A61D0">
      <w:pPr>
        <w:pStyle w:val="Textbody0"/>
        <w:rPr>
          <w:lang w:val="fi-FI"/>
        </w:rPr>
      </w:pPr>
      <w:r>
        <w:rPr>
          <w:lang w:val="fi-FI"/>
        </w:rPr>
        <w:t xml:space="preserve">Ylimpänä sijaitsevan ajastimen vieressä olevasta </w:t>
      </w:r>
      <w:r>
        <w:rPr>
          <w:i/>
          <w:lang w:val="fi-FI"/>
        </w:rPr>
        <w:t>Aloita-p</w:t>
      </w:r>
      <w:r>
        <w:rPr>
          <w:lang w:val="fi-FI"/>
        </w:rPr>
        <w:t>ainikkeesta</w:t>
      </w:r>
      <w:bookmarkStart w:id="38" w:name="_GoBack1"/>
      <w:bookmarkEnd w:id="38"/>
      <w:r>
        <w:rPr>
          <w:lang w:val="fi-FI"/>
        </w:rPr>
        <w:t xml:space="preserve"> ajastin käynnistetään. Se näyttää minuutteina ja sekunteina kuluneen ajan ensimmäisestä kirjauksesta. Palauteanalyysin ollessa käynnissä voidaan se keskeyttää tilapäisesti </w:t>
      </w:r>
      <w:r>
        <w:rPr>
          <w:i/>
          <w:lang w:val="fi-FI"/>
        </w:rPr>
        <w:t>Aloita</w:t>
      </w:r>
      <w:r>
        <w:rPr>
          <w:lang w:val="fi-FI"/>
        </w:rPr>
        <w:t xml:space="preserve">-painikkeen tilalle tulevalla </w:t>
      </w:r>
      <w:r>
        <w:rPr>
          <w:i/>
          <w:lang w:val="fi-FI"/>
        </w:rPr>
        <w:t>Tauko</w:t>
      </w:r>
      <w:r>
        <w:rPr>
          <w:lang w:val="fi-FI"/>
        </w:rPr>
        <w:t xml:space="preserve">-painikkeella ja jatkaa samalle paikalle vaihtuvalla </w:t>
      </w:r>
      <w:r>
        <w:rPr>
          <w:i/>
          <w:lang w:val="fi-FI"/>
        </w:rPr>
        <w:t>Aloita</w:t>
      </w:r>
      <w:r>
        <w:rPr>
          <w:lang w:val="fi-FI"/>
        </w:rPr>
        <w:t>-painikkeella.</w:t>
      </w:r>
    </w:p>
    <w:p w:rsidR="005E2C6C" w:rsidRDefault="000A61D0">
      <w:pPr>
        <w:pStyle w:val="Textbody0"/>
        <w:rPr>
          <w:lang w:val="fi-FI"/>
        </w:rPr>
      </w:pPr>
      <w:r>
        <w:rPr>
          <w:lang w:val="fi-FI"/>
        </w:rPr>
        <w:t xml:space="preserve">Käyttäjä voi selata tekemiään kirjauksiaan ajastimen alapuolella sijaitsevilla painikkeilla. Keskellä oleva numero näyttää kyseisen kirjauksen järjestysnumeron ja kaikkien käyttäjän tekemien kirjausten lukumäärän. Vasemmanpuoleisin painike (kaksi nuolta </w:t>
      </w:r>
      <w:r>
        <w:rPr>
          <w:lang w:val="fi-FI"/>
        </w:rPr>
        <w:lastRenderedPageBreak/>
        <w:t>osoittaa vasemmalle) vie käyttäjän ensimmäiseen palautteeseen. Käyttäjän vie edelliseen kirjaukseen painike, jossa on kuvattu yksi nuoli osoittamaan vasemmalle. Järjestysnumeron oikealla puolella olevat painikkeet toimivat samalla tavalla vieden käyttäjän seuraavaan kirjaukseen ja viimeisimpään kirjaukseen.</w:t>
      </w:r>
    </w:p>
    <w:p w:rsidR="005E2C6C" w:rsidRDefault="000A61D0">
      <w:pPr>
        <w:pStyle w:val="Textbody0"/>
        <w:rPr>
          <w:lang w:val="fi-FI"/>
        </w:rPr>
      </w:pPr>
      <w:r>
        <w:rPr>
          <w:lang w:val="fi-FI"/>
        </w:rPr>
        <w:t>Palauteanalyysin aikana valitut kategorioiden rekisteröintipainikkeet muuttuvat punaisiksi kuvan 26 mukaisesti. Jokaisesta kategoriaryhmästä voi valita enintään yhden kategorian ja vähintään yhdestä kategoriaryhmästä tulee valita kategoria. Kunkin kategoriaryhmän kategoriat osoitetaan taustavärillä. Kun käyttäjä valitsee kategorian tai hän alkaa kirjoittaa kuultua palautetta, palautteen ajankohdaksi valikoituu ajastimen sen hetkinen aika (katso kuva 26). Palautteen ajankohtaa klikkaamalla käyttäjälle avautuu kuvan 27 mukainen dialogi, josta käyttäjä voi muuttaa palautteen ajankohtaa haluamakseen.</w:t>
      </w:r>
    </w:p>
    <w:p w:rsidR="005E2C6C" w:rsidRDefault="000A61D0">
      <w:pPr>
        <w:pStyle w:val="Textbody0"/>
      </w:pPr>
      <w:r>
        <w:rPr>
          <w:noProof/>
          <w:lang w:val="fi-FI" w:eastAsia="fi-FI"/>
        </w:rPr>
        <w:drawing>
          <wp:inline distT="0" distB="0" distL="0" distR="0">
            <wp:extent cx="5277485" cy="4771390"/>
            <wp:effectExtent l="0" t="0" r="0" b="0"/>
            <wp:docPr id="28" name="Kuv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uva 52"/>
                    <pic:cNvPicPr>
                      <a:picLocks noChangeAspect="1" noChangeArrowheads="1"/>
                    </pic:cNvPicPr>
                  </pic:nvPicPr>
                  <pic:blipFill>
                    <a:blip r:embed="rId39"/>
                    <a:stretch>
                      <a:fillRect/>
                    </a:stretch>
                  </pic:blipFill>
                  <pic:spPr bwMode="auto">
                    <a:xfrm>
                      <a:off x="0" y="0"/>
                      <a:ext cx="5277485" cy="4771390"/>
                    </a:xfrm>
                    <a:prstGeom prst="rect">
                      <a:avLst/>
                    </a:prstGeom>
                  </pic:spPr>
                </pic:pic>
              </a:graphicData>
            </a:graphic>
          </wp:inline>
        </w:drawing>
      </w:r>
    </w:p>
    <w:p w:rsidR="005E2C6C" w:rsidRDefault="000A61D0">
      <w:pPr>
        <w:pStyle w:val="Standard"/>
        <w:spacing w:line="360" w:lineRule="auto"/>
        <w:jc w:val="center"/>
        <w:rPr>
          <w:rFonts w:ascii="Times New Roman" w:hAnsi="Times New Roman"/>
          <w:lang w:val="fi-FI"/>
        </w:rPr>
      </w:pPr>
      <w:r>
        <w:rPr>
          <w:rFonts w:ascii="Times New Roman" w:hAnsi="Times New Roman"/>
          <w:lang w:val="fi-FI"/>
        </w:rPr>
        <w:t>Kuva 26: Palauteanalyysisivu kirjauksen aikana.</w:t>
      </w:r>
    </w:p>
    <w:p w:rsidR="005E2C6C" w:rsidRDefault="000A61D0">
      <w:pPr>
        <w:pStyle w:val="Textbody0"/>
        <w:rPr>
          <w:lang w:val="fi-FI"/>
        </w:rPr>
      </w:pPr>
      <w:r>
        <w:rPr>
          <w:i/>
          <w:lang w:val="fi-FI"/>
        </w:rPr>
        <w:lastRenderedPageBreak/>
        <w:t xml:space="preserve">Uusi palaute </w:t>
      </w:r>
      <w:r>
        <w:rPr>
          <w:lang w:val="fi-FI"/>
        </w:rPr>
        <w:t>-</w:t>
      </w:r>
      <w:r w:rsidR="00976820">
        <w:rPr>
          <w:lang w:val="fi-FI"/>
        </w:rPr>
        <w:t>painikkeesta käyttäjä voi siirtyä kirjaamaan</w:t>
      </w:r>
      <w:r>
        <w:rPr>
          <w:lang w:val="fi-FI"/>
        </w:rPr>
        <w:t xml:space="preserve"> uuden palautteen. </w:t>
      </w:r>
      <w:r>
        <w:rPr>
          <w:i/>
          <w:lang w:val="fi-FI"/>
        </w:rPr>
        <w:t>Tyhjennä</w:t>
      </w:r>
      <w:r>
        <w:rPr>
          <w:i/>
          <w:lang w:val="fi-FI"/>
        </w:rPr>
        <w:softHyphen/>
      </w:r>
      <w:r>
        <w:rPr>
          <w:lang w:val="fi-FI"/>
        </w:rPr>
        <w:t xml:space="preserve">-painike tyhjentää sen hetken kirjauksen kaikki valinnat, tekstiruudun ja kirjaushetken. </w:t>
      </w:r>
      <w:r>
        <w:rPr>
          <w:i/>
          <w:lang w:val="fi-FI"/>
        </w:rPr>
        <w:t>Jatka raporttiin</w:t>
      </w:r>
      <w:r>
        <w:rPr>
          <w:lang w:val="fi-FI"/>
        </w:rPr>
        <w:t xml:space="preserve"> -painikkeesta käyttäjä lopettaa palauteanalyysin ja jatkaa raporttisivulle.</w:t>
      </w:r>
    </w:p>
    <w:p w:rsidR="005E2C6C" w:rsidRDefault="000A61D0">
      <w:pPr>
        <w:pStyle w:val="Standard"/>
        <w:spacing w:after="0"/>
        <w:jc w:val="center"/>
      </w:pPr>
      <w:r>
        <w:rPr>
          <w:noProof/>
          <w:lang w:val="fi-FI" w:eastAsia="fi-FI"/>
        </w:rPr>
        <w:drawing>
          <wp:inline distT="0" distB="0" distL="0" distR="0">
            <wp:extent cx="903605" cy="1007745"/>
            <wp:effectExtent l="0" t="0" r="0" b="0"/>
            <wp:docPr id="29" name="Kuv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uva 46"/>
                    <pic:cNvPicPr>
                      <a:picLocks noChangeAspect="1" noChangeArrowheads="1"/>
                    </pic:cNvPicPr>
                  </pic:nvPicPr>
                  <pic:blipFill>
                    <a:blip r:embed="rId40"/>
                    <a:stretch>
                      <a:fillRect/>
                    </a:stretch>
                  </pic:blipFill>
                  <pic:spPr bwMode="auto">
                    <a:xfrm>
                      <a:off x="0" y="0"/>
                      <a:ext cx="903605" cy="1007745"/>
                    </a:xfrm>
                    <a:prstGeom prst="rect">
                      <a:avLst/>
                    </a:prstGeom>
                  </pic:spPr>
                </pic:pic>
              </a:graphicData>
            </a:graphic>
          </wp:inline>
        </w:drawing>
      </w:r>
    </w:p>
    <w:p w:rsidR="005E2C6C" w:rsidRDefault="005E2C6C">
      <w:pPr>
        <w:pStyle w:val="Standard"/>
        <w:spacing w:after="0"/>
        <w:jc w:val="center"/>
        <w:rPr>
          <w:lang w:val="fi-FI"/>
        </w:rPr>
      </w:pPr>
    </w:p>
    <w:p w:rsidR="005E2C6C" w:rsidRDefault="000A61D0">
      <w:pPr>
        <w:pStyle w:val="Standard"/>
        <w:jc w:val="center"/>
        <w:rPr>
          <w:rFonts w:ascii="Times New Roman" w:hAnsi="Times New Roman"/>
          <w:lang w:val="fi-FI"/>
        </w:rPr>
      </w:pPr>
      <w:r>
        <w:rPr>
          <w:rFonts w:ascii="Times New Roman" w:hAnsi="Times New Roman"/>
          <w:lang w:val="fi-FI"/>
        </w:rPr>
        <w:t>Kuva 27: Palautteen ajankohdan muokkausdialogi.</w:t>
      </w:r>
    </w:p>
    <w:p w:rsidR="005E2C6C" w:rsidRDefault="000A61D0">
      <w:pPr>
        <w:pStyle w:val="Otsikko2"/>
        <w:numPr>
          <w:ilvl w:val="1"/>
          <w:numId w:val="5"/>
        </w:numPr>
      </w:pPr>
      <w:bookmarkStart w:id="39" w:name="_Toc9256463"/>
      <w:bookmarkStart w:id="40" w:name="_Toc10304133"/>
      <w:r>
        <w:t>Palauteanalyysin raporttisivu</w:t>
      </w:r>
      <w:bookmarkEnd w:id="39"/>
      <w:r>
        <w:t xml:space="preserve"> (Moveo)</w:t>
      </w:r>
      <w:bookmarkEnd w:id="40"/>
    </w:p>
    <w:p w:rsidR="005E2C6C" w:rsidRDefault="000A61D0">
      <w:pPr>
        <w:pStyle w:val="Textbody0"/>
        <w:rPr>
          <w:lang w:val="fi-FI"/>
        </w:rPr>
      </w:pPr>
      <w:r>
        <w:rPr>
          <w:lang w:val="fi-FI"/>
        </w:rPr>
        <w:t xml:space="preserve">Palauteanalyysin raporttisivu listaa kuvan 28 mukaisesti jokaisen käyttäjän tekemän kirjauksen taulukkoon. Taulukon ensimmäinen sarake on varattu järjestysnumerolle, toinen sarake mahdolliselle sanalliselle palautteelle sekä seuraavat kategoriaryhmille ja palautteen ajankohdalle. Viimeisessä kahdessa sarakkeessa ovat </w:t>
      </w:r>
      <w:r>
        <w:rPr>
          <w:i/>
          <w:lang w:val="fi-FI"/>
        </w:rPr>
        <w:t>muokkaa</w:t>
      </w:r>
      <w:r>
        <w:rPr>
          <w:lang w:val="fi-FI"/>
        </w:rPr>
        <w:t xml:space="preserve">- ja </w:t>
      </w:r>
      <w:r>
        <w:rPr>
          <w:i/>
          <w:lang w:val="fi-FI"/>
        </w:rPr>
        <w:t>poista</w:t>
      </w:r>
      <w:r>
        <w:rPr>
          <w:lang w:val="fi-FI"/>
        </w:rPr>
        <w:t>-painikkeet.</w:t>
      </w:r>
    </w:p>
    <w:p w:rsidR="005E2C6C" w:rsidRDefault="000A61D0">
      <w:pPr>
        <w:pStyle w:val="Textbody0"/>
        <w:rPr>
          <w:lang w:val="fi-FI"/>
        </w:rPr>
      </w:pPr>
      <w:r>
        <w:rPr>
          <w:lang w:val="fi-FI"/>
        </w:rPr>
        <w:t xml:space="preserve">Mikäli käyttäjä ei ole valinnut kirjauksessa yhtään kategoriaa, se esitetään taulukossa pitkänä viivana (katso kuvan 28 neljäs kirjaus). </w:t>
      </w:r>
      <w:r>
        <w:rPr>
          <w:i/>
          <w:lang w:val="fi-FI"/>
        </w:rPr>
        <w:t>Muokkaa</w:t>
      </w:r>
      <w:r>
        <w:rPr>
          <w:lang w:val="fi-FI"/>
        </w:rPr>
        <w:t xml:space="preserve">-painike ohjaa käyttäjän takaisin palauteanalyysisivulle sen kirjauksen kohdalle, jonka riviltä käyttäjä painiketta painoi. </w:t>
      </w:r>
      <w:r>
        <w:rPr>
          <w:i/>
          <w:lang w:val="fi-FI"/>
        </w:rPr>
        <w:t>Poista-</w:t>
      </w:r>
      <w:r>
        <w:rPr>
          <w:lang w:val="fi-FI"/>
        </w:rPr>
        <w:t>painiketta painamalla käyttäjä poistaa kyseisellä rivillä olevan kirjauksen.</w:t>
      </w:r>
    </w:p>
    <w:p w:rsidR="005E2C6C" w:rsidRDefault="000A61D0">
      <w:pPr>
        <w:pStyle w:val="Textbody0"/>
        <w:rPr>
          <w:lang w:val="fi-FI"/>
        </w:rPr>
      </w:pPr>
      <w:r>
        <w:rPr>
          <w:lang w:val="fi-FI"/>
        </w:rPr>
        <w:t xml:space="preserve">Lisäksi taulukon ulkopuolella ovat painikkeet </w:t>
      </w:r>
      <w:r>
        <w:rPr>
          <w:i/>
          <w:lang w:val="fi-FI"/>
        </w:rPr>
        <w:t xml:space="preserve">Lataa kuvana </w:t>
      </w:r>
      <w:r>
        <w:rPr>
          <w:lang w:val="fi-FI"/>
        </w:rPr>
        <w:t xml:space="preserve">ja </w:t>
      </w:r>
      <w:r>
        <w:rPr>
          <w:i/>
          <w:lang w:val="fi-FI"/>
        </w:rPr>
        <w:t>Jatka yhteenvetoon.</w:t>
      </w:r>
      <w:r>
        <w:rPr>
          <w:lang w:val="fi-FI"/>
        </w:rPr>
        <w:t xml:space="preserve"> </w:t>
      </w:r>
      <w:r>
        <w:rPr>
          <w:i/>
          <w:lang w:val="fi-FI"/>
        </w:rPr>
        <w:t>Lataa kuvana</w:t>
      </w:r>
      <w:r>
        <w:rPr>
          <w:lang w:val="fi-FI"/>
        </w:rPr>
        <w:t xml:space="preserve"> -painikkeesta käyttäjä saa taulukon itselleen png-tiedostona. </w:t>
      </w:r>
      <w:r>
        <w:rPr>
          <w:i/>
          <w:lang w:val="fi-FI"/>
        </w:rPr>
        <w:t>Jatka yhteenvetoon</w:t>
      </w:r>
      <w:r>
        <w:rPr>
          <w:lang w:val="fi-FI"/>
        </w:rPr>
        <w:t xml:space="preserve"> -painikkeen kautta käyttäjä ohjataan yhteenvetosivulle.</w:t>
      </w:r>
    </w:p>
    <w:p w:rsidR="005E2C6C" w:rsidRDefault="000A61D0">
      <w:pPr>
        <w:pStyle w:val="Standard"/>
        <w:jc w:val="center"/>
      </w:pPr>
      <w:r>
        <w:rPr>
          <w:noProof/>
          <w:lang w:val="fi-FI" w:eastAsia="fi-FI"/>
        </w:rPr>
        <w:lastRenderedPageBreak/>
        <w:drawing>
          <wp:inline distT="0" distB="0" distL="0" distR="0">
            <wp:extent cx="5277485" cy="3249295"/>
            <wp:effectExtent l="0" t="0" r="0" b="0"/>
            <wp:docPr id="30" name="Kuv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uva 53"/>
                    <pic:cNvPicPr>
                      <a:picLocks noChangeAspect="1" noChangeArrowheads="1"/>
                    </pic:cNvPicPr>
                  </pic:nvPicPr>
                  <pic:blipFill>
                    <a:blip r:embed="rId41"/>
                    <a:stretch>
                      <a:fillRect/>
                    </a:stretch>
                  </pic:blipFill>
                  <pic:spPr bwMode="auto">
                    <a:xfrm>
                      <a:off x="0" y="0"/>
                      <a:ext cx="5277485" cy="3249295"/>
                    </a:xfrm>
                    <a:prstGeom prst="rect">
                      <a:avLst/>
                    </a:prstGeom>
                  </pic:spPr>
                </pic:pic>
              </a:graphicData>
            </a:graphic>
          </wp:inline>
        </w:drawing>
      </w:r>
    </w:p>
    <w:p w:rsidR="005E2C6C" w:rsidRDefault="000A61D0">
      <w:pPr>
        <w:pStyle w:val="Standard"/>
        <w:jc w:val="center"/>
        <w:rPr>
          <w:rFonts w:ascii="Times New Roman" w:hAnsi="Times New Roman"/>
          <w:lang w:val="fi-FI"/>
        </w:rPr>
      </w:pPr>
      <w:r>
        <w:rPr>
          <w:rFonts w:ascii="Times New Roman" w:hAnsi="Times New Roman"/>
          <w:lang w:val="fi-FI"/>
        </w:rPr>
        <w:t>Kuva 28: Palauteanalyysin raporttisivu.</w:t>
      </w:r>
    </w:p>
    <w:p w:rsidR="005E2C6C" w:rsidRDefault="000A61D0">
      <w:pPr>
        <w:pStyle w:val="Otsikko2"/>
        <w:numPr>
          <w:ilvl w:val="1"/>
          <w:numId w:val="5"/>
        </w:numPr>
      </w:pPr>
      <w:bookmarkStart w:id="41" w:name="_Toc9256464"/>
      <w:bookmarkStart w:id="42" w:name="_Toc10304134"/>
      <w:r>
        <w:t>Palauteanalyysin yhteenvetosivu</w:t>
      </w:r>
      <w:bookmarkEnd w:id="41"/>
      <w:r w:rsidR="00687334">
        <w:t xml:space="preserve"> (Moveo</w:t>
      </w:r>
      <w:r>
        <w:t>)</w:t>
      </w:r>
      <w:bookmarkEnd w:id="42"/>
    </w:p>
    <w:p w:rsidR="005E2C6C" w:rsidRDefault="000A61D0">
      <w:pPr>
        <w:pStyle w:val="Textbody0"/>
        <w:rPr>
          <w:lang w:val="fi-FI"/>
        </w:rPr>
      </w:pPr>
      <w:r>
        <w:rPr>
          <w:lang w:val="fi-FI"/>
        </w:rPr>
        <w:t>Palauteanalyysin yhteenvetosivulla on kuvan 29 mukaisesti nähtävillä kategorioittain eriteltynä suoritetun palauteanalyysin kirjausten määrät ja prosenttiosuudet sekä tarvittaessa kuvan 30 mukaisesti pylväs- ja piirakkadiagrammit.</w:t>
      </w:r>
    </w:p>
    <w:p w:rsidR="005E2C6C" w:rsidRDefault="000A61D0">
      <w:pPr>
        <w:pStyle w:val="Textbody0"/>
        <w:spacing w:after="0" w:line="240" w:lineRule="auto"/>
      </w:pPr>
      <w:r>
        <w:rPr>
          <w:noProof/>
          <w:lang w:val="fi-FI" w:eastAsia="fi-FI"/>
        </w:rPr>
        <w:lastRenderedPageBreak/>
        <w:drawing>
          <wp:inline distT="0" distB="0" distL="0" distR="0">
            <wp:extent cx="5277485" cy="5316220"/>
            <wp:effectExtent l="0" t="0" r="0" b="0"/>
            <wp:docPr id="31" name="Kuv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uva 54"/>
                    <pic:cNvPicPr>
                      <a:picLocks noChangeAspect="1" noChangeArrowheads="1"/>
                    </pic:cNvPicPr>
                  </pic:nvPicPr>
                  <pic:blipFill>
                    <a:blip r:embed="rId42"/>
                    <a:stretch>
                      <a:fillRect/>
                    </a:stretch>
                  </pic:blipFill>
                  <pic:spPr bwMode="auto">
                    <a:xfrm>
                      <a:off x="0" y="0"/>
                      <a:ext cx="5277485" cy="5316220"/>
                    </a:xfrm>
                    <a:prstGeom prst="rect">
                      <a:avLst/>
                    </a:prstGeom>
                  </pic:spPr>
                </pic:pic>
              </a:graphicData>
            </a:graphic>
          </wp:inline>
        </w:drawing>
      </w:r>
    </w:p>
    <w:p w:rsidR="005E2C6C" w:rsidRDefault="005E2C6C">
      <w:pPr>
        <w:pStyle w:val="Textbody0"/>
        <w:spacing w:after="0" w:line="240" w:lineRule="auto"/>
        <w:rPr>
          <w:lang w:val="fi-FI"/>
        </w:rPr>
      </w:pPr>
    </w:p>
    <w:p w:rsidR="005E2C6C" w:rsidRDefault="000A61D0">
      <w:pPr>
        <w:pStyle w:val="Textbody0"/>
        <w:spacing w:after="0" w:line="240" w:lineRule="auto"/>
        <w:jc w:val="center"/>
        <w:rPr>
          <w:lang w:val="fi-FI"/>
        </w:rPr>
      </w:pPr>
      <w:r>
        <w:rPr>
          <w:lang w:val="fi-FI"/>
        </w:rPr>
        <w:t>Kuva 29: Palauteanalyysin yhteenvetosivun taulukko</w:t>
      </w:r>
    </w:p>
    <w:p w:rsidR="005E2C6C" w:rsidRDefault="000A61D0">
      <w:pPr>
        <w:pStyle w:val="Textbody0"/>
        <w:spacing w:after="0" w:line="240" w:lineRule="auto"/>
      </w:pPr>
      <w:r>
        <w:rPr>
          <w:noProof/>
          <w:lang w:val="fi-FI" w:eastAsia="fi-FI"/>
        </w:rPr>
        <w:lastRenderedPageBreak/>
        <w:drawing>
          <wp:inline distT="0" distB="0" distL="0" distR="0">
            <wp:extent cx="5277485" cy="7369175"/>
            <wp:effectExtent l="0" t="0" r="0" b="0"/>
            <wp:docPr id="32" name="Kuv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uva 55"/>
                    <pic:cNvPicPr>
                      <a:picLocks noChangeAspect="1" noChangeArrowheads="1"/>
                    </pic:cNvPicPr>
                  </pic:nvPicPr>
                  <pic:blipFill>
                    <a:blip r:embed="rId43"/>
                    <a:stretch>
                      <a:fillRect/>
                    </a:stretch>
                  </pic:blipFill>
                  <pic:spPr bwMode="auto">
                    <a:xfrm>
                      <a:off x="0" y="0"/>
                      <a:ext cx="5277485" cy="7369175"/>
                    </a:xfrm>
                    <a:prstGeom prst="rect">
                      <a:avLst/>
                    </a:prstGeom>
                  </pic:spPr>
                </pic:pic>
              </a:graphicData>
            </a:graphic>
          </wp:inline>
        </w:drawing>
      </w:r>
    </w:p>
    <w:p w:rsidR="005E2C6C" w:rsidRDefault="005E2C6C" w:rsidP="00F9078B">
      <w:pPr>
        <w:pStyle w:val="Textbody0"/>
        <w:spacing w:after="0"/>
        <w:rPr>
          <w:lang w:val="fi-FI"/>
        </w:rPr>
      </w:pPr>
    </w:p>
    <w:p w:rsidR="005E2C6C" w:rsidRDefault="000A61D0" w:rsidP="00F9078B">
      <w:pPr>
        <w:pStyle w:val="Textbody0"/>
        <w:spacing w:after="0"/>
        <w:jc w:val="center"/>
        <w:rPr>
          <w:lang w:val="fi-FI"/>
        </w:rPr>
      </w:pPr>
      <w:r>
        <w:rPr>
          <w:lang w:val="fi-FI"/>
        </w:rPr>
        <w:t>Kuva 30: Palauteanalyysin yhteenvetosivun kuvaajat</w:t>
      </w:r>
    </w:p>
    <w:p w:rsidR="005E2C6C" w:rsidRDefault="000A61D0">
      <w:pPr>
        <w:pStyle w:val="Otsikko2"/>
        <w:numPr>
          <w:ilvl w:val="1"/>
          <w:numId w:val="5"/>
        </w:numPr>
      </w:pPr>
      <w:bookmarkStart w:id="43" w:name="_Toc9256465"/>
      <w:bookmarkStart w:id="44" w:name="_Toc10304135"/>
      <w:bookmarkEnd w:id="43"/>
      <w:r>
        <w:lastRenderedPageBreak/>
        <w:t>Palauteanalyysin kirjausten ja yhteenvedon tallennus</w:t>
      </w:r>
      <w:bookmarkEnd w:id="44"/>
    </w:p>
    <w:p w:rsidR="005E2C6C" w:rsidRDefault="000A61D0">
      <w:pPr>
        <w:pStyle w:val="Textbody0"/>
        <w:rPr>
          <w:lang w:val="fi-FI"/>
        </w:rPr>
      </w:pPr>
      <w:r>
        <w:rPr>
          <w:lang w:val="fi-FI"/>
        </w:rPr>
        <w:t>Palauteanalyysin kirjaukset ja yhteenveto voidaan tallentaa käyttäjäroolista riippuen. JYU-tunnistautuneella käyttäjällä on käytettävissään kuvan 31 mukaisesti paikallinen tallennus omalle päätelaitteelle, sähköpostiin lähetys tai sovelluksen tietokantaan tallentaminen.</w:t>
      </w:r>
    </w:p>
    <w:p w:rsidR="005E2C6C" w:rsidRDefault="000A61D0">
      <w:pPr>
        <w:pStyle w:val="Standard"/>
        <w:spacing w:after="0"/>
        <w:jc w:val="center"/>
      </w:pPr>
      <w:r>
        <w:rPr>
          <w:noProof/>
          <w:lang w:val="fi-FI" w:eastAsia="fi-FI"/>
        </w:rPr>
        <w:drawing>
          <wp:inline distT="0" distB="0" distL="0" distR="0">
            <wp:extent cx="3688080" cy="4371975"/>
            <wp:effectExtent l="0" t="0" r="0" b="0"/>
            <wp:docPr id="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9"/>
                    <pic:cNvPicPr>
                      <a:picLocks noChangeAspect="1" noChangeArrowheads="1"/>
                    </pic:cNvPicPr>
                  </pic:nvPicPr>
                  <pic:blipFill>
                    <a:blip r:embed="rId44"/>
                    <a:stretch>
                      <a:fillRect/>
                    </a:stretch>
                  </pic:blipFill>
                  <pic:spPr bwMode="auto">
                    <a:xfrm>
                      <a:off x="0" y="0"/>
                      <a:ext cx="3688080" cy="4371975"/>
                    </a:xfrm>
                    <a:prstGeom prst="rect">
                      <a:avLst/>
                    </a:prstGeom>
                  </pic:spPr>
                </pic:pic>
              </a:graphicData>
            </a:graphic>
          </wp:inline>
        </w:drawing>
      </w:r>
    </w:p>
    <w:p w:rsidR="005E2C6C" w:rsidRDefault="005E2C6C">
      <w:pPr>
        <w:pStyle w:val="Standard"/>
        <w:spacing w:after="0"/>
        <w:jc w:val="center"/>
        <w:rPr>
          <w:lang w:val="fi-FI"/>
        </w:rPr>
      </w:pPr>
    </w:p>
    <w:p w:rsidR="005E2C6C" w:rsidRDefault="000A61D0">
      <w:pPr>
        <w:pStyle w:val="Standard"/>
        <w:spacing w:line="360" w:lineRule="auto"/>
        <w:jc w:val="center"/>
        <w:rPr>
          <w:rFonts w:ascii="Times New Roman" w:hAnsi="Times New Roman"/>
          <w:lang w:val="fi-FI"/>
        </w:rPr>
      </w:pPr>
      <w:r>
        <w:rPr>
          <w:rFonts w:ascii="Times New Roman" w:hAnsi="Times New Roman"/>
          <w:lang w:val="fi-FI"/>
        </w:rPr>
        <w:t>Kuva 31: Kirjautuneen käyttäjän palauteanalyysin tallennusikkuna.</w:t>
      </w:r>
    </w:p>
    <w:p w:rsidR="005E2C6C" w:rsidRDefault="000A61D0">
      <w:pPr>
        <w:pStyle w:val="Textbody0"/>
        <w:rPr>
          <w:lang w:val="fi-FI"/>
        </w:rPr>
      </w:pPr>
      <w:r>
        <w:rPr>
          <w:lang w:val="fi-FI"/>
        </w:rPr>
        <w:t>Ryhmäavaimella kirjautunut tai julkinen käyttäjä voi tehdä ainoastaan paikallisen tallennuksen (katso kuva 32). Jotkin mobiililaitteet eivät tue CSV-tiedoston paikallista tallentamista. Moveo-projektissa havaittiin ainakin iPhonesta puuttuvan kyseinen tallennusmahdollisuus.</w:t>
      </w:r>
    </w:p>
    <w:p w:rsidR="005E2C6C" w:rsidRDefault="000A61D0">
      <w:pPr>
        <w:pStyle w:val="Standard"/>
        <w:jc w:val="center"/>
      </w:pPr>
      <w:r>
        <w:rPr>
          <w:noProof/>
          <w:lang w:val="fi-FI" w:eastAsia="fi-FI"/>
        </w:rPr>
        <w:lastRenderedPageBreak/>
        <w:drawing>
          <wp:inline distT="0" distB="0" distL="0" distR="0">
            <wp:extent cx="4053840" cy="3457575"/>
            <wp:effectExtent l="0" t="0" r="0" b="0"/>
            <wp:docPr id="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0"/>
                    <pic:cNvPicPr>
                      <a:picLocks noChangeAspect="1" noChangeArrowheads="1"/>
                    </pic:cNvPicPr>
                  </pic:nvPicPr>
                  <pic:blipFill>
                    <a:blip r:embed="rId45"/>
                    <a:stretch>
                      <a:fillRect/>
                    </a:stretch>
                  </pic:blipFill>
                  <pic:spPr bwMode="auto">
                    <a:xfrm>
                      <a:off x="0" y="0"/>
                      <a:ext cx="4053840" cy="3457575"/>
                    </a:xfrm>
                    <a:prstGeom prst="rect">
                      <a:avLst/>
                    </a:prstGeom>
                  </pic:spPr>
                </pic:pic>
              </a:graphicData>
            </a:graphic>
          </wp:inline>
        </w:drawing>
      </w:r>
    </w:p>
    <w:p w:rsidR="005E2C6C" w:rsidRDefault="000A61D0">
      <w:pPr>
        <w:pStyle w:val="Standard"/>
        <w:spacing w:line="360" w:lineRule="auto"/>
        <w:jc w:val="center"/>
        <w:rPr>
          <w:rFonts w:ascii="Times New Roman" w:hAnsi="Times New Roman"/>
          <w:lang w:val="fi-FI"/>
        </w:rPr>
      </w:pPr>
      <w:r>
        <w:rPr>
          <w:rFonts w:ascii="Times New Roman" w:hAnsi="Times New Roman"/>
          <w:lang w:val="fi-FI"/>
        </w:rPr>
        <w:t>Kuva 32: Julkisen käyttäjän palauteanalyysin tallennusikkuna.</w:t>
      </w:r>
    </w:p>
    <w:p w:rsidR="005E2C6C" w:rsidRDefault="000A61D0">
      <w:pPr>
        <w:pStyle w:val="Textbody0"/>
        <w:spacing w:after="0"/>
        <w:jc w:val="left"/>
        <w:rPr>
          <w:lang w:val="fi-FI"/>
        </w:rPr>
        <w:sectPr w:rsidR="005E2C6C" w:rsidSect="00D725A9">
          <w:footerReference w:type="default" r:id="rId46"/>
          <w:pgSz w:w="11906" w:h="16838"/>
          <w:pgMar w:top="709" w:right="1797" w:bottom="765" w:left="1797" w:header="709" w:footer="708" w:gutter="0"/>
          <w:cols w:space="708"/>
          <w:formProt w:val="0"/>
          <w:docGrid w:linePitch="326" w:charSpace="-6145"/>
        </w:sectPr>
      </w:pPr>
      <w:r>
        <w:rPr>
          <w:lang w:val="fi-FI"/>
        </w:rPr>
        <w:t xml:space="preserve">Kaikki käyttäjät voivat ladata yhteenvedon taulukon ja kuvaajat omina kuvatiedostoinaan laitteeseen painamalla taulukon tai kuvaajan vieressä sijaitsevaa </w:t>
      </w:r>
      <w:r>
        <w:rPr>
          <w:i/>
          <w:lang w:val="fi-FI"/>
        </w:rPr>
        <w:t>Lataa kuvana -</w:t>
      </w:r>
      <w:r>
        <w:rPr>
          <w:lang w:val="fi-FI"/>
        </w:rPr>
        <w:t>painiketta (katso kuva 30).</w:t>
      </w:r>
    </w:p>
    <w:p w:rsidR="005E2C6C" w:rsidRDefault="000A61D0">
      <w:pPr>
        <w:pStyle w:val="Otsikko1"/>
        <w:numPr>
          <w:ilvl w:val="0"/>
          <w:numId w:val="5"/>
        </w:numPr>
      </w:pPr>
      <w:bookmarkStart w:id="45" w:name="_Toc9256466"/>
      <w:bookmarkStart w:id="46" w:name="_Toc4433954091"/>
      <w:bookmarkStart w:id="47" w:name="_Toc10304136"/>
      <w:bookmarkEnd w:id="45"/>
      <w:bookmarkEnd w:id="46"/>
      <w:r>
        <w:lastRenderedPageBreak/>
        <w:t>Sovelluksen</w:t>
      </w:r>
      <w:r w:rsidR="00F55093">
        <w:t xml:space="preserve"> rakenne ja</w:t>
      </w:r>
      <w:r>
        <w:t xml:space="preserve"> toteutusratkaisut</w:t>
      </w:r>
      <w:bookmarkEnd w:id="47"/>
    </w:p>
    <w:p w:rsidR="005E2C6C" w:rsidRDefault="000A61D0">
      <w:pPr>
        <w:pStyle w:val="Textbody0"/>
        <w:rPr>
          <w:lang w:val="fi-FI"/>
        </w:rPr>
      </w:pPr>
      <w:r>
        <w:rPr>
          <w:lang w:val="fi-FI"/>
        </w:rPr>
        <w:t>Moveatis-sovellus on toteutettu MVC-ohjelmistoarkkitehtuuria noudattaen. MVC (Model-View-Controller) perustuu ohjelmiston arkkitehtuurin jakamiseen kolmeen tasoon eli malleihin, näkymiin ja käsittelijöihin. Tällä mahdollistetaan käyttöliittymän ja sovelluslogiikan eristäminen ja yleistäminen, jolloin muutokset ja jatkokehitys helpottuvat.</w:t>
      </w:r>
    </w:p>
    <w:p w:rsidR="005E2C6C" w:rsidRDefault="000A61D0">
      <w:pPr>
        <w:pStyle w:val="Otsikko2"/>
        <w:numPr>
          <w:ilvl w:val="1"/>
          <w:numId w:val="5"/>
        </w:numPr>
      </w:pPr>
      <w:bookmarkStart w:id="48" w:name="_Toc10304137"/>
      <w:r>
        <w:t>Poikkeukset Moveatis-projektin toteutusratkaisuihin (Moveo)</w:t>
      </w:r>
      <w:bookmarkEnd w:id="48"/>
    </w:p>
    <w:p w:rsidR="005E2C6C" w:rsidRDefault="00722B6E">
      <w:pPr>
        <w:pStyle w:val="Textbody0"/>
        <w:rPr>
          <w:lang w:val="fi-FI"/>
        </w:rPr>
      </w:pPr>
      <w:r>
        <w:rPr>
          <w:lang w:val="fi-FI"/>
        </w:rPr>
        <w:t>Moveo-projektin</w:t>
      </w:r>
      <w:r w:rsidR="000A61D0">
        <w:rPr>
          <w:lang w:val="fi-FI"/>
        </w:rPr>
        <w:t xml:space="preserve"> toteutusratkaisut vastaavat hyvin pitkälti Moveatis-projektin toteutusratkaisuja. Merkittävimmät poikkeukset sovelluksen toteutusratkaisuissa liittyivät Moveatis-projektin toteuttamien komponenttien käyttöön. Alun perin oli tarkoitus myös palauteanalyysin kirjaussivulla käyttää Moveatis-projektin JavaScriptillä toteuttamia painikekomponentteja, joita hyödynnetään observointisivulla. Niitä ei kuitenkaan saatu toimimaan halutulla tavalla, joten toteutuksessa käytettiin PrimeFacesin valmiskomponentteja. Myöskään kuvan luominen Moveatis-projektin kä</w:t>
      </w:r>
      <w:r>
        <w:rPr>
          <w:lang w:val="fi-FI"/>
        </w:rPr>
        <w:t xml:space="preserve">yttämästä aikajana </w:t>
      </w:r>
      <w:r w:rsidR="000A61D0">
        <w:rPr>
          <w:lang w:val="fi-FI"/>
        </w:rPr>
        <w:t xml:space="preserve">kuviosta ei onnistunut suunnitellulla tavalla vaan ratkaisuna käytettiin JavaScript-kirjastoa, joka tekee </w:t>
      </w:r>
      <w:r w:rsidR="00D7040B">
        <w:rPr>
          <w:lang w:val="fi-FI"/>
        </w:rPr>
        <w:t>HTML</w:t>
      </w:r>
      <w:r w:rsidR="000A61D0">
        <w:rPr>
          <w:lang w:val="fi-FI"/>
        </w:rPr>
        <w:t xml:space="preserve">-sivusta </w:t>
      </w:r>
      <w:r w:rsidR="000A61D0" w:rsidRPr="00D7040B">
        <w:rPr>
          <w:rFonts w:ascii="Courier New" w:hAnsi="Courier New" w:cs="Courier New"/>
          <w:lang w:val="fi-FI"/>
        </w:rPr>
        <w:t>canvas</w:t>
      </w:r>
      <w:r w:rsidR="000A61D0">
        <w:rPr>
          <w:lang w:val="fi-FI"/>
        </w:rPr>
        <w:t>-elementin ja luo kuvan sen perusteella.</w:t>
      </w:r>
    </w:p>
    <w:p w:rsidR="005E2C6C" w:rsidRDefault="000A61D0">
      <w:pPr>
        <w:pStyle w:val="Otsikko2"/>
        <w:numPr>
          <w:ilvl w:val="1"/>
          <w:numId w:val="5"/>
        </w:numPr>
      </w:pPr>
      <w:bookmarkStart w:id="49" w:name="_Toc9256467"/>
      <w:bookmarkStart w:id="50" w:name="_Toc10304138"/>
      <w:bookmarkEnd w:id="49"/>
      <w:r>
        <w:t>Kehitystyökalut</w:t>
      </w:r>
      <w:bookmarkEnd w:id="50"/>
    </w:p>
    <w:p w:rsidR="005E2C6C" w:rsidRDefault="000A61D0">
      <w:pPr>
        <w:pStyle w:val="Textbody0"/>
        <w:rPr>
          <w:lang w:val="fi-FI"/>
        </w:rPr>
      </w:pPr>
      <w:bookmarkStart w:id="51" w:name="_Toc443395412"/>
      <w:bookmarkEnd w:id="51"/>
      <w:r>
        <w:rPr>
          <w:lang w:val="fi-FI"/>
        </w:rPr>
        <w:t>Palvelinpuolella sovelluksen ohjelmointikielenä käytetään Javaa, jonka tukena käytetään Maven-ohjelmistokehitystyökalua. Mavenin avulla hallitaan esimerkiksi sovelluksen tarvitsemia kirjastoriippuvuuksia. Sovelluksen WWW-käyttöliittymässä</w:t>
      </w:r>
      <w:r w:rsidR="00722B6E">
        <w:rPr>
          <w:lang w:val="fi-FI"/>
        </w:rPr>
        <w:t xml:space="preserve"> ohjelmointikielenä toimii JavaS</w:t>
      </w:r>
      <w:r>
        <w:rPr>
          <w:lang w:val="fi-FI"/>
        </w:rPr>
        <w:t>cript. Lisäksi käyttöliittymässä hyödynnetään HTML5- ja CSS3-merkintäkieliä sekä Primefaces-komponenttikirjastoa ja JavaServer Faces -sovelluskehystä. Sovelluksen lähdekoodi on sijoitettuna avoimen lähdekoodin BSD 3-Clause -lisenssin alaisuuteen.</w:t>
      </w:r>
    </w:p>
    <w:p w:rsidR="005E2C6C" w:rsidRDefault="000A61D0">
      <w:pPr>
        <w:pStyle w:val="Textbody0"/>
      </w:pPr>
      <w:r>
        <w:rPr>
          <w:b/>
          <w:color w:val="000000"/>
          <w:lang w:val="fi-FI"/>
        </w:rPr>
        <w:t>Sovelluksen sivujen kehitysalustana</w:t>
      </w:r>
      <w:r>
        <w:rPr>
          <w:color w:val="000000"/>
          <w:lang w:val="fi-FI"/>
        </w:rPr>
        <w:t xml:space="preserve"> (engl. </w:t>
      </w:r>
      <w:r>
        <w:rPr>
          <w:i/>
          <w:color w:val="000000"/>
          <w:lang w:val="fi-FI"/>
        </w:rPr>
        <w:t>framework</w:t>
      </w:r>
      <w:r>
        <w:rPr>
          <w:color w:val="000000"/>
          <w:lang w:val="fi-FI"/>
        </w:rPr>
        <w:t xml:space="preserve">) käytetään JSF:ää (Java Server Faces), joka on Javan päällä toimiva WWW-näyttöteknologia. JSF tukee malleihin (engl. </w:t>
      </w:r>
      <w:r>
        <w:rPr>
          <w:i/>
          <w:color w:val="000000"/>
          <w:lang w:val="fi-FI"/>
        </w:rPr>
        <w:t>templates</w:t>
      </w:r>
      <w:r>
        <w:rPr>
          <w:color w:val="000000"/>
          <w:lang w:val="fi-FI"/>
        </w:rPr>
        <w:t>) ja komponentteihin perustuvaa käyttöliittymäkehitystä. Sivut on toteutettu JSF:n XML-pohjaisina Facelet-sivuina, jotka JSF kääntää XHTML-sivuiksi. Moveatis-sovelluksen käyttöliittymän komponenteissa hyödynnetään PrimeFaces-</w:t>
      </w:r>
      <w:r>
        <w:rPr>
          <w:color w:val="000000"/>
          <w:lang w:val="fi-FI"/>
        </w:rPr>
        <w:lastRenderedPageBreak/>
        <w:t>käyttöliittymäkirjastoa, joka on rakennettu JSF:n päälle. Moveatis-projektiryhmän päätös käyttää PrimeFaces-kirjastoa perustui sen monipuolisuuteen, laajuuteen ja yhtenäisyyteen. PrimeFaces on käytettävissä avoimella Apache-lisenssillä.</w:t>
      </w:r>
    </w:p>
    <w:p w:rsidR="005E2C6C" w:rsidRDefault="000A61D0">
      <w:pPr>
        <w:pStyle w:val="Otsikko2"/>
        <w:numPr>
          <w:ilvl w:val="1"/>
          <w:numId w:val="5"/>
        </w:numPr>
      </w:pPr>
      <w:bookmarkStart w:id="52" w:name="_Toc4433954121"/>
      <w:bookmarkStart w:id="53" w:name="_Toc9256468"/>
      <w:bookmarkStart w:id="54" w:name="_Toc10304139"/>
      <w:bookmarkEnd w:id="52"/>
      <w:bookmarkEnd w:id="53"/>
      <w:r>
        <w:t>Sivujen toiminnallisuus</w:t>
      </w:r>
      <w:bookmarkEnd w:id="54"/>
    </w:p>
    <w:p w:rsidR="00722B6E" w:rsidRDefault="000A61D0">
      <w:pPr>
        <w:pStyle w:val="Textbody0"/>
        <w:rPr>
          <w:color w:val="000000"/>
          <w:lang w:val="fi-FI"/>
        </w:rPr>
      </w:pPr>
      <w:r>
        <w:rPr>
          <w:color w:val="000000"/>
          <w:lang w:val="fi-FI"/>
        </w:rPr>
        <w:t>Sivujen toiminnallisuudet on rakennettu noudattamaan MVC:n ja JSF:n toimintalogiikkaa sisältäen tasoina mallit (</w:t>
      </w:r>
      <w:r>
        <w:rPr>
          <w:i/>
          <w:color w:val="000000"/>
          <w:lang w:val="fi-FI"/>
        </w:rPr>
        <w:t>backend</w:t>
      </w:r>
      <w:r>
        <w:rPr>
          <w:color w:val="000000"/>
          <w:lang w:val="fi-FI"/>
        </w:rPr>
        <w:t>), käsittelijät (</w:t>
      </w:r>
      <w:r>
        <w:rPr>
          <w:i/>
          <w:color w:val="000000"/>
          <w:lang w:val="fi-FI"/>
        </w:rPr>
        <w:t>logiikka</w:t>
      </w:r>
      <w:r>
        <w:rPr>
          <w:color w:val="000000"/>
          <w:lang w:val="fi-FI"/>
        </w:rPr>
        <w:t>) ja näkymät (</w:t>
      </w:r>
      <w:r>
        <w:rPr>
          <w:i/>
          <w:color w:val="000000"/>
          <w:lang w:val="fi-FI"/>
        </w:rPr>
        <w:t>sivut</w:t>
      </w:r>
      <w:r>
        <w:rPr>
          <w:color w:val="000000"/>
          <w:lang w:val="fi-FI"/>
        </w:rPr>
        <w:t xml:space="preserve">). Java-luokissa eli pavuissa on vastaavasti käytössä kolmitasorakenne Backing Beans, Managed Beans ja HTML. </w:t>
      </w:r>
    </w:p>
    <w:p w:rsidR="005E2C6C" w:rsidRDefault="000A61D0">
      <w:pPr>
        <w:pStyle w:val="Textbody0"/>
        <w:rPr>
          <w:lang w:val="fi-FI"/>
        </w:rPr>
      </w:pPr>
      <w:r>
        <w:rPr>
          <w:color w:val="000000"/>
          <w:lang w:val="fi-FI"/>
        </w:rPr>
        <w:t xml:space="preserve">JSF ja PrimeFaces käyttävät AJAX-kutsuja käyttäjän tilan ylläpitämiseen, kuten esim. lomakkeen lähetykseen. AJAX-kutsu välittyy käsittelijöille (Managed Beans), jotka päivittävät sivua. Näkymää päivitetään dynaamisesti, eli vain kutsuun osallistuvat näkymäkomponentit päivittyvät. Käyttäjän sivulle tekemät muutokset puolestaan päivittävät käsittelijöiden kautta mallia ja siten mm. tietokantaa. Esimerkiksi hallintasivulla (katso kuva 9) painettaessa </w:t>
      </w:r>
      <w:r>
        <w:rPr>
          <w:i/>
          <w:iCs/>
          <w:color w:val="000000"/>
          <w:lang w:val="fi-FI"/>
        </w:rPr>
        <w:t>lisää</w:t>
      </w:r>
      <w:r>
        <w:rPr>
          <w:color w:val="000000"/>
          <w:lang w:val="fi-FI"/>
        </w:rPr>
        <w:t xml:space="preserve">-painiketta palauteanalyysin kategoriaryhmät-sarakkeessa, luodaan </w:t>
      </w:r>
      <w:r>
        <w:rPr>
          <w:rStyle w:val="Sourcecode"/>
          <w:lang w:val="fi-FI"/>
        </w:rPr>
        <w:t>ControlManagedBean</w:t>
      </w:r>
      <w:r>
        <w:rPr>
          <w:color w:val="000000"/>
          <w:lang w:val="fi-FI"/>
        </w:rPr>
        <w:t xml:space="preserve">-käsittelijän instanssiin uusi tyhjä </w:t>
      </w:r>
      <w:r>
        <w:rPr>
          <w:rStyle w:val="Sourcecode"/>
          <w:lang w:val="fi-FI"/>
        </w:rPr>
        <w:t>CategorySetEntity</w:t>
      </w:r>
      <w:r>
        <w:rPr>
          <w:color w:val="000000"/>
          <w:lang w:val="fi-FI"/>
        </w:rPr>
        <w:t xml:space="preserve">-olio ja se näytetään kategoriaryhmän tietojen syöttämiseen tarkoitetussa dialogissa. Dialogin syötekenttien avulla voidaan muokata luodun kategoriaryhmäolion vastaavia kenttiä ja painettaessa </w:t>
      </w:r>
      <w:r>
        <w:rPr>
          <w:i/>
          <w:color w:val="000000"/>
          <w:lang w:val="fi-FI"/>
        </w:rPr>
        <w:t>tallenna</w:t>
      </w:r>
      <w:r>
        <w:rPr>
          <w:color w:val="000000"/>
          <w:lang w:val="fi-FI"/>
        </w:rPr>
        <w:t xml:space="preserve">-painiketta viedään luotu kategoriaryhmä tietokantaan käyttäen kategoriaryhmän tietokantayhteyttä hallinnoivaa </w:t>
      </w:r>
      <w:r>
        <w:rPr>
          <w:rStyle w:val="Sourcecode"/>
          <w:lang w:val="fi-FI"/>
        </w:rPr>
        <w:t>CategorySetBean</w:t>
      </w:r>
      <w:r>
        <w:rPr>
          <w:color w:val="000000"/>
          <w:lang w:val="fi-FI"/>
        </w:rPr>
        <w:t>-oliota.</w:t>
      </w:r>
    </w:p>
    <w:p w:rsidR="005E2C6C" w:rsidRDefault="000A61D0">
      <w:pPr>
        <w:pStyle w:val="Textbody0"/>
        <w:rPr>
          <w:color w:val="000000"/>
          <w:lang w:val="fi-FI"/>
        </w:rPr>
      </w:pPr>
      <w:r>
        <w:rPr>
          <w:color w:val="000000"/>
          <w:lang w:val="fi-FI"/>
        </w:rPr>
        <w:t>Sovellus hyödyntää REST-rajapintaa asiakassovellukselta saatavien tietojen välittämiseen palvelimelle. REST mahdollistaa palvelujen esittämisen resurssien muodossa HTTP:tä käyttäen. Resurssien yleinen esitysmuoto on JSON tai XML. Moveatis-sovelluksessa REST ei ole olennaisessa roolissa, eli palvelu ei ole ns. RESTful. Moveo-projektin toteuttamassa lisäosassa REST mahdollistaa esimerkiksi    raporttisivun taulukosta JavaScriptillä luodun CSV-datan lähettämisen palvelinpuolelle.</w:t>
      </w:r>
    </w:p>
    <w:p w:rsidR="005E2C6C" w:rsidRDefault="000A61D0">
      <w:pPr>
        <w:pStyle w:val="Textbody0"/>
        <w:rPr>
          <w:lang w:val="fi-FI"/>
        </w:rPr>
      </w:pPr>
      <w:r>
        <w:rPr>
          <w:color w:val="000000"/>
          <w:lang w:val="fi-FI"/>
        </w:rPr>
        <w:t xml:space="preserve">JavaScriptiä hyödynnetään sovelluksessa erinäisiin asiakaspuolen tehtäviin. Suurin osa Moveo-projektin lisäosassa käyttämistä JavaScript-ominaisuuksista hyödyntää Primefacesin ja JSF:n valmiita JavaScript-koodeja ja AJAX-kutsuja. Omia JavaScript-koodeja käytetään sivujen toiminnallisuuden toteuttamiseen huomattavasti vähemmän kuin Moveatis-projektin toteuttamassa toiminnallisuudessa. Esimerkiksi analyysisivun </w:t>
      </w:r>
      <w:r>
        <w:rPr>
          <w:color w:val="000000"/>
          <w:lang w:val="fi-FI"/>
        </w:rPr>
        <w:lastRenderedPageBreak/>
        <w:t>(katso kuva</w:t>
      </w:r>
      <w:r w:rsidR="007360E1">
        <w:rPr>
          <w:color w:val="000000"/>
          <w:lang w:val="fi-FI"/>
        </w:rPr>
        <w:t>t</w:t>
      </w:r>
      <w:r>
        <w:rPr>
          <w:color w:val="000000"/>
          <w:lang w:val="fi-FI"/>
        </w:rPr>
        <w:t xml:space="preserve"> 29</w:t>
      </w:r>
      <w:r w:rsidR="007360E1">
        <w:rPr>
          <w:color w:val="000000"/>
          <w:lang w:val="fi-FI"/>
        </w:rPr>
        <w:t xml:space="preserve"> ja 30</w:t>
      </w:r>
      <w:r>
        <w:rPr>
          <w:color w:val="000000"/>
          <w:lang w:val="fi-FI"/>
        </w:rPr>
        <w:t xml:space="preserve">) dynaamiset ominaisuudet </w:t>
      </w:r>
      <w:r w:rsidR="00797A10">
        <w:rPr>
          <w:color w:val="000000"/>
          <w:lang w:val="fi-FI"/>
        </w:rPr>
        <w:t xml:space="preserve">on </w:t>
      </w:r>
      <w:r>
        <w:rPr>
          <w:color w:val="000000"/>
          <w:lang w:val="fi-FI"/>
        </w:rPr>
        <w:t xml:space="preserve">toteutettu hyvin pitkälti JSF:ää, PrimeFacesia sekä analyysisivua vastaavaa ManagedBean-oliota hyödyntäen siinä missä Moveatis-projektin toteuttaman observointisivun lataaminen </w:t>
      </w:r>
      <w:r w:rsidR="00797A10">
        <w:rPr>
          <w:color w:val="000000"/>
          <w:lang w:val="fi-FI"/>
        </w:rPr>
        <w:t>ja</w:t>
      </w:r>
      <w:r>
        <w:rPr>
          <w:color w:val="000000"/>
          <w:lang w:val="fi-FI"/>
        </w:rPr>
        <w:t xml:space="preserve"> dynaaminen toiminnallisuus nojaa hyvin pitkälti JavaScriptiin. Merkittävimmät JavaScriptillä toteutetut toiminnallisuudet Moveo-projektin toteuttamassa lisäosassa ovat kuvien ja </w:t>
      </w:r>
      <w:r w:rsidR="00AD7636">
        <w:rPr>
          <w:color w:val="000000"/>
          <w:lang w:val="fi-FI"/>
        </w:rPr>
        <w:t>CSV</w:t>
      </w:r>
      <w:r>
        <w:rPr>
          <w:color w:val="000000"/>
          <w:lang w:val="fi-FI"/>
        </w:rPr>
        <w:t xml:space="preserve">-tiedostojen luonti raportti- ja yhteenvetosivuista (katso kuvat 28-30). JavaScript-koodit suoritetaan käyttäjän näkymässä, eli ne ovat ns. JS-tulkin selaimessa suorittamia asiakassovelluksia (engl. </w:t>
      </w:r>
      <w:r>
        <w:rPr>
          <w:i/>
          <w:color w:val="000000"/>
          <w:lang w:val="fi-FI"/>
        </w:rPr>
        <w:t>client-side</w:t>
      </w:r>
      <w:r>
        <w:rPr>
          <w:color w:val="000000"/>
          <w:lang w:val="fi-FI"/>
        </w:rPr>
        <w:t>). JavaScript on kirjoitettu jQuery-kirjastoa käyttäen.</w:t>
      </w:r>
    </w:p>
    <w:p w:rsidR="005E2C6C" w:rsidRDefault="000A61D0">
      <w:pPr>
        <w:pStyle w:val="Textbody0"/>
        <w:rPr>
          <w:lang w:val="fi-FI"/>
        </w:rPr>
      </w:pPr>
      <w:r>
        <w:rPr>
          <w:lang w:val="fi-FI"/>
        </w:rPr>
        <w:t>Moveatis-sovelluksen sivujen rakenne on määritelty HTML:llä ja esitystyyli on määritelty CSS3:a käyttäen. Tyylin perusasetukset ovat määriteltyinä yhdessä CSS-tiedostossa (</w:t>
      </w:r>
      <w:r>
        <w:rPr>
          <w:rFonts w:ascii="Courier New" w:hAnsi="Courier New"/>
          <w:lang w:val="fi-FI"/>
        </w:rPr>
        <w:t>base.css</w:t>
      </w:r>
      <w:r>
        <w:rPr>
          <w:lang w:val="fi-FI"/>
        </w:rPr>
        <w:t xml:space="preserve">)  ja sivukohtaisesti niitä </w:t>
      </w:r>
      <w:r w:rsidR="00AD7636">
        <w:rPr>
          <w:lang w:val="fi-FI"/>
        </w:rPr>
        <w:t>on</w:t>
      </w:r>
      <w:r>
        <w:rPr>
          <w:lang w:val="fi-FI"/>
        </w:rPr>
        <w:t xml:space="preserve"> täydennetty</w:t>
      </w:r>
      <w:r w:rsidR="00DA12B3">
        <w:rPr>
          <w:lang w:val="fi-FI"/>
        </w:rPr>
        <w:t xml:space="preserve"> sivujen omissa tyylitiedostoissa</w:t>
      </w:r>
      <w:r>
        <w:rPr>
          <w:lang w:val="fi-FI"/>
        </w:rPr>
        <w:t>. Myös käyttöliittymäkirjasto PrimeFaces tarjoaa sovellukselle jonkin verran valmiita CSS-määrityksiä.</w:t>
      </w:r>
    </w:p>
    <w:p w:rsidR="005E2C6C" w:rsidRDefault="000A61D0">
      <w:pPr>
        <w:pStyle w:val="Otsikko2"/>
        <w:numPr>
          <w:ilvl w:val="1"/>
          <w:numId w:val="5"/>
        </w:numPr>
      </w:pPr>
      <w:bookmarkStart w:id="55" w:name="_Toc9256469"/>
      <w:bookmarkStart w:id="56" w:name="_Toc10304140"/>
      <w:bookmarkEnd w:id="55"/>
      <w:r>
        <w:t>Toimintalogiikka</w:t>
      </w:r>
      <w:bookmarkEnd w:id="56"/>
    </w:p>
    <w:p w:rsidR="005E2C6C" w:rsidRDefault="000A61D0">
      <w:pPr>
        <w:pStyle w:val="Textbody0"/>
        <w:rPr>
          <w:lang w:val="fi-FI"/>
        </w:rPr>
      </w:pPr>
      <w:bookmarkStart w:id="57" w:name="_Toc443395414"/>
      <w:bookmarkEnd w:id="57"/>
      <w:r>
        <w:rPr>
          <w:lang w:val="fi-FI"/>
        </w:rPr>
        <w:t>Taustaohjelmisto on toteutettu Java EE -ohjelmistoalustalla ja se tarjoaa Moveatis-sovelluksen tarvitsemat taustatoiminnot. Taustaohjelmisto huolehtii käyttäjän tunnistamisesta rajapinnan av</w:t>
      </w:r>
      <w:r w:rsidR="00DA12B3">
        <w:rPr>
          <w:lang w:val="fi-FI"/>
        </w:rPr>
        <w:t>ulla JYU-tunnistautumispalvelussa</w:t>
      </w:r>
      <w:r>
        <w:rPr>
          <w:lang w:val="fi-FI"/>
        </w:rPr>
        <w:t>, käytön kannalta olennaisten tietojen tallentamisesta PostgreSQL-tietokantaan, sähköpostien lähettämisestä sähköpostipalvelimen välityksellä, observointien datan muokkaamisesta koneellisesti käsiteltävään tekstimuotoon sekä käyttäjän istunnon hallinnasta.</w:t>
      </w:r>
    </w:p>
    <w:p w:rsidR="005E2C6C" w:rsidRDefault="000A61D0">
      <w:pPr>
        <w:pStyle w:val="Textbody0"/>
        <w:rPr>
          <w:lang w:val="fi-FI"/>
        </w:rPr>
      </w:pPr>
      <w:r>
        <w:rPr>
          <w:lang w:val="fi-FI"/>
        </w:rPr>
        <w:t xml:space="preserve">Java EE -ohjelmistoalustan mukainen ratkaisu jakautuu kolmeen kerrokseen MVC-periaatteen mukaisesti. </w:t>
      </w:r>
      <w:r>
        <w:rPr>
          <w:b/>
          <w:bCs/>
          <w:lang w:val="fi-FI"/>
        </w:rPr>
        <w:t>Model</w:t>
      </w:r>
      <w:r>
        <w:rPr>
          <w:b/>
          <w:lang w:val="fi-FI"/>
        </w:rPr>
        <w:t>- eli mallikerroksessa</w:t>
      </w:r>
      <w:r>
        <w:rPr>
          <w:lang w:val="fi-FI"/>
        </w:rPr>
        <w:t xml:space="preserve"> mallinnettavan reaalimaailman käsitteet toteuttavat Java-entiteetit, ja ne abstrahoidaan tietojärjestelmän tauluiksi. Moveati</w:t>
      </w:r>
      <w:r w:rsidR="00AD7636">
        <w:rPr>
          <w:lang w:val="fi-FI"/>
        </w:rPr>
        <w:t>s-sovellu</w:t>
      </w:r>
      <w:r>
        <w:rPr>
          <w:lang w:val="fi-FI"/>
        </w:rPr>
        <w:t xml:space="preserve">ksessa entiteetit tunnistaa luokan </w:t>
      </w:r>
      <w:r>
        <w:rPr>
          <w:rFonts w:ascii="Courier New" w:hAnsi="Courier New" w:cs="Courier New"/>
          <w:lang w:val="fi-FI"/>
        </w:rPr>
        <w:t>Entity</w:t>
      </w:r>
      <w:r>
        <w:rPr>
          <w:lang w:val="fi-FI"/>
        </w:rPr>
        <w:t xml:space="preserve">-päätteestä sekä </w:t>
      </w:r>
      <w:r>
        <w:rPr>
          <w:rFonts w:ascii="Courier New" w:hAnsi="Courier New" w:cs="Courier New"/>
          <w:lang w:val="fi-FI"/>
        </w:rPr>
        <w:t>@Entity</w:t>
      </w:r>
      <w:r>
        <w:rPr>
          <w:lang w:val="fi-FI"/>
        </w:rPr>
        <w:t>- määreistä. Java EE -palvelin rakentaa määritellyistä entiteeteistä automaattisesti tietokantataulut.</w:t>
      </w:r>
    </w:p>
    <w:p w:rsidR="005E2C6C" w:rsidRDefault="000A61D0">
      <w:pPr>
        <w:pStyle w:val="Textbody0"/>
        <w:rPr>
          <w:lang w:val="fi-FI"/>
        </w:rPr>
      </w:pPr>
      <w:r>
        <w:rPr>
          <w:b/>
          <w:bCs/>
          <w:lang w:val="fi-FI"/>
        </w:rPr>
        <w:t>View</w:t>
      </w:r>
      <w:r>
        <w:rPr>
          <w:b/>
          <w:lang w:val="fi-FI"/>
        </w:rPr>
        <w:t>- eli näkymäkerroksen</w:t>
      </w:r>
      <w:r>
        <w:rPr>
          <w:lang w:val="fi-FI"/>
        </w:rPr>
        <w:t xml:space="preserve"> JavaServerFaces-sivuista rakentuu käyttäjän selaimella havainnoima käyttöliittymä, ja ManagedBeans-oliot rakentavat yhteyden backendin sekä JSF-sivujen välille. Esimerkiksi käyttöliittymässä olevaa painiketta kuuntelee jokin tietty ManagedBean-olio, ja painikkeen aktivointi saa aikaan toiminnot kyseisessä </w:t>
      </w:r>
      <w:r>
        <w:rPr>
          <w:lang w:val="fi-FI"/>
        </w:rPr>
        <w:lastRenderedPageBreak/>
        <w:t>oliossa. Moveati</w:t>
      </w:r>
      <w:r w:rsidR="00AD7636">
        <w:rPr>
          <w:lang w:val="fi-FI"/>
        </w:rPr>
        <w:t>s-sovellu</w:t>
      </w:r>
      <w:r>
        <w:rPr>
          <w:lang w:val="fi-FI"/>
        </w:rPr>
        <w:t xml:space="preserve">ksessa ManagedBean-luokat tunnistaa </w:t>
      </w:r>
      <w:r>
        <w:rPr>
          <w:rFonts w:ascii="Courier New" w:hAnsi="Courier New" w:cs="Courier New"/>
          <w:lang w:val="fi-FI"/>
        </w:rPr>
        <w:t>ManagedBean</w:t>
      </w:r>
      <w:r>
        <w:rPr>
          <w:lang w:val="fi-FI"/>
        </w:rPr>
        <w:t xml:space="preserve">-päätteestä, ja ne sijaitsevat paketissa </w:t>
      </w:r>
      <w:r>
        <w:rPr>
          <w:rFonts w:ascii="Courier New" w:hAnsi="Courier New" w:cs="Courier New"/>
          <w:lang w:val="fi-FI"/>
        </w:rPr>
        <w:t>com.moveatis.managedbeans</w:t>
      </w:r>
      <w:r>
        <w:rPr>
          <w:lang w:val="fi-FI"/>
        </w:rPr>
        <w:t>.</w:t>
      </w:r>
    </w:p>
    <w:p w:rsidR="005E2C6C" w:rsidRDefault="000A61D0">
      <w:pPr>
        <w:pStyle w:val="Textbody0"/>
        <w:rPr>
          <w:lang w:val="fi-FI"/>
        </w:rPr>
      </w:pPr>
      <w:r>
        <w:rPr>
          <w:b/>
          <w:bCs/>
          <w:lang w:val="fi-FI"/>
        </w:rPr>
        <w:t>Control-</w:t>
      </w:r>
      <w:r>
        <w:rPr>
          <w:b/>
          <w:lang w:val="fi-FI"/>
        </w:rPr>
        <w:t xml:space="preserve"> eli hallintakerros</w:t>
      </w:r>
      <w:r>
        <w:rPr>
          <w:lang w:val="fi-FI"/>
        </w:rPr>
        <w:t xml:space="preserve"> hallitsee tietokantayhteyttä sekä toimii näkymäkerroksen ja mallikerroksen välisenä kerroksena. Hallintaoliot hakevat, luovat, muokkaavat tai poistavat entiteettejä. Kukin hallintaolio vastaa yhdestä entiteetistä, ja vastaavasti kullakin entiteetillä on vain yksi hallintaolio. Hallintaolioiden toteutus Moveatis-sovelluksessa jakautuu kahteen osaan: liittymäosioihin ja niitä toteuttaviin Enterprise Java Bean-luokkiin (</w:t>
      </w:r>
      <w:r w:rsidRPr="00AC3546">
        <w:rPr>
          <w:iCs/>
          <w:lang w:val="fi-FI"/>
        </w:rPr>
        <w:t>EJB</w:t>
      </w:r>
      <w:r>
        <w:rPr>
          <w:lang w:val="fi-FI"/>
        </w:rPr>
        <w:t xml:space="preserve">). Liittymäosiossa määritellään sovelluspalvelimen ylläpitämän EJB-varaston tarpeita varten se liittymä, jonka jokin hallintaluokka toteuttaa. Sovelluspalvelin ylläpitää useita instansseja hallintaluokasta ja valitsee liittymän perusteella oikean, kun liittymän palveluita tarvitaan. Näin tietokantayhteys on valmiina, eikä suoritinaikaa tarvitse tuhlata kenttien ja yhteyden alustamiseen. Liittymällä täytyy olla sen toteuttava luokka, joka suorittaa ne operaatiot, joihin se on liittymän toteuttamisessa sitoutunut. Moveatis-sovelluksessa liittymät on sijoitettu pakettiin </w:t>
      </w:r>
      <w:r>
        <w:rPr>
          <w:rFonts w:ascii="Courier New" w:hAnsi="Courier New" w:cs="Courier New"/>
          <w:lang w:val="fi-FI"/>
        </w:rPr>
        <w:t>com.moveatis.interfaces</w:t>
      </w:r>
      <w:r>
        <w:rPr>
          <w:lang w:val="fi-FI"/>
        </w:rPr>
        <w:t xml:space="preserve"> ja liittymän toteuttavat EJB-luokat tunnistaa niiden nimen </w:t>
      </w:r>
      <w:r>
        <w:rPr>
          <w:rFonts w:ascii="Courier New" w:hAnsi="Courier New" w:cs="Courier New"/>
          <w:lang w:val="fi-FI"/>
        </w:rPr>
        <w:t>Bean</w:t>
      </w:r>
      <w:r>
        <w:rPr>
          <w:lang w:val="fi-FI"/>
        </w:rPr>
        <w:t>-päätteestä.</w:t>
      </w:r>
    </w:p>
    <w:p w:rsidR="005E2C6C" w:rsidRDefault="000A61D0">
      <w:pPr>
        <w:pStyle w:val="Otsikko2"/>
        <w:numPr>
          <w:ilvl w:val="1"/>
          <w:numId w:val="5"/>
        </w:numPr>
      </w:pPr>
      <w:bookmarkStart w:id="58" w:name="_Toc443395415"/>
      <w:bookmarkStart w:id="59" w:name="_Toc4433954141"/>
      <w:bookmarkStart w:id="60" w:name="_Toc9256470"/>
      <w:bookmarkStart w:id="61" w:name="_Toc10304141"/>
      <w:bookmarkEnd w:id="58"/>
      <w:bookmarkEnd w:id="59"/>
      <w:bookmarkEnd w:id="60"/>
      <w:r>
        <w:t>Sovelluspalvelin</w:t>
      </w:r>
      <w:bookmarkEnd w:id="61"/>
    </w:p>
    <w:p w:rsidR="005E2C6C" w:rsidRDefault="000A61D0">
      <w:pPr>
        <w:pStyle w:val="Textbody0"/>
        <w:rPr>
          <w:lang w:val="fi-FI"/>
        </w:rPr>
        <w:sectPr w:rsidR="005E2C6C" w:rsidSect="00D725A9">
          <w:pgSz w:w="11906" w:h="16838"/>
          <w:pgMar w:top="709" w:right="1797" w:bottom="765" w:left="1797" w:header="709" w:footer="708" w:gutter="0"/>
          <w:cols w:space="708"/>
          <w:formProt w:val="0"/>
          <w:docGrid w:linePitch="326" w:charSpace="-6145"/>
        </w:sectPr>
      </w:pPr>
      <w:r>
        <w:rPr>
          <w:lang w:val="fi-FI"/>
        </w:rPr>
        <w:t xml:space="preserve">Moveatis-sovellus on sijoitettu Wildfly-sovelluspalvelimelle hakemistoon </w:t>
      </w:r>
      <w:r>
        <w:rPr>
          <w:rFonts w:ascii="Courier New" w:hAnsi="Courier New" w:cs="Courier New"/>
          <w:lang w:val="fi-FI"/>
        </w:rPr>
        <w:t>standalone/deployments</w:t>
      </w:r>
      <w:r>
        <w:rPr>
          <w:lang w:val="fi-FI"/>
        </w:rPr>
        <w:t xml:space="preserve">, jossa tiedosto </w:t>
      </w:r>
      <w:r>
        <w:rPr>
          <w:rFonts w:ascii="Courier New" w:hAnsi="Courier New" w:cs="Courier New"/>
          <w:lang w:val="fi-FI"/>
        </w:rPr>
        <w:t>ROOT.war</w:t>
      </w:r>
      <w:r>
        <w:rPr>
          <w:lang w:val="fi-FI"/>
        </w:rPr>
        <w:t xml:space="preserve"> sisältää Moveatis-sovelluksen pakatun tiedostorakenteen. WAR-formaatti on standardin mukainen tapa jakaa Java EE -sovelluksia. Tiedoston nimi määrittelee sen URL-polun, jolle sovelluspalvelin sijoittaa kyseisen sovelluksen. </w:t>
      </w:r>
      <w:r>
        <w:rPr>
          <w:rFonts w:ascii="Courier New" w:hAnsi="Courier New" w:cs="Courier New"/>
          <w:lang w:val="fi-FI"/>
        </w:rPr>
        <w:t>ROOT</w:t>
      </w:r>
      <w:r>
        <w:rPr>
          <w:lang w:val="fi-FI"/>
        </w:rPr>
        <w:t xml:space="preserve"> on erikoisnimi, joka sijoittaa sovelluksen palvelimen juureen. Moveatis-sovelluksen hakemistorakenne ei sisällä sellaisia asetustiedostoja, joita käsittelemällä Moveatis-sovelluksen toimintaa voisi muokata sovelluksen ollessa käynnissä. Moveatis-sovelluksen päivitys vaatii aina sovelluksen pysäyttämisen ja uuden tiedoston </w:t>
      </w:r>
      <w:r>
        <w:rPr>
          <w:rFonts w:ascii="Courier New" w:hAnsi="Courier New" w:cs="Courier New"/>
          <w:lang w:val="fi-FI"/>
        </w:rPr>
        <w:t>ROOT.war</w:t>
      </w:r>
      <w:r>
        <w:rPr>
          <w:lang w:val="fi-FI"/>
        </w:rPr>
        <w:t xml:space="preserve"> kopioinnin Wildflyn hakemistoon </w:t>
      </w:r>
      <w:r>
        <w:rPr>
          <w:rFonts w:ascii="Courier New" w:hAnsi="Courier New" w:cs="Courier New"/>
          <w:lang w:val="fi-FI"/>
        </w:rPr>
        <w:t>standalone/deployments</w:t>
      </w:r>
      <w:r>
        <w:rPr>
          <w:lang w:val="fi-FI"/>
        </w:rPr>
        <w:t>.</w:t>
      </w:r>
    </w:p>
    <w:p w:rsidR="005E2C6C" w:rsidRDefault="000A61D0">
      <w:pPr>
        <w:pStyle w:val="Otsikko1"/>
        <w:numPr>
          <w:ilvl w:val="0"/>
          <w:numId w:val="5"/>
        </w:numPr>
      </w:pPr>
      <w:bookmarkStart w:id="62" w:name="_Toc9256471"/>
      <w:bookmarkStart w:id="63" w:name="_Toc10304142"/>
      <w:bookmarkEnd w:id="62"/>
      <w:r>
        <w:lastRenderedPageBreak/>
        <w:t>Sovelluksen tietokanta</w:t>
      </w:r>
      <w:bookmarkEnd w:id="63"/>
    </w:p>
    <w:p w:rsidR="005E2C6C" w:rsidRDefault="000A61D0">
      <w:pPr>
        <w:pStyle w:val="Textbody0"/>
        <w:rPr>
          <w:lang w:val="fi-FI"/>
        </w:rPr>
      </w:pPr>
      <w:r>
        <w:rPr>
          <w:lang w:val="fi-FI"/>
        </w:rPr>
        <w:t xml:space="preserve">Tässä luvussa esitetään Moveatis-tietojärjestelmän tietokannan taulut. Alkuperäisiin tauluihin ei Moveo-projektissa tehty muutoksia, joten niiden esittely on siirretty tähän sellaisenaan Moveatis-projektin sovellusraportista [7]. Jokaiseen tietokannan tauluun, joka vastaa Java-koodissa määriteltyä entiteettiä määritellään tietokannassa </w:t>
      </w:r>
      <w:r w:rsidR="00B91539">
        <w:rPr>
          <w:lang w:val="fi-FI"/>
        </w:rPr>
        <w:t xml:space="preserve">seuraavat kentät: </w:t>
      </w:r>
    </w:p>
    <w:tbl>
      <w:tblPr>
        <w:tblW w:w="9230" w:type="dxa"/>
        <w:tblInd w:w="-185" w:type="dxa"/>
        <w:tblLook w:val="0000" w:firstRow="0" w:lastRow="0" w:firstColumn="0" w:lastColumn="0" w:noHBand="0" w:noVBand="0"/>
      </w:tblPr>
      <w:tblGrid>
        <w:gridCol w:w="2611"/>
        <w:gridCol w:w="6619"/>
      </w:tblGrid>
      <w:tr w:rsidR="00B91539" w:rsidTr="008F0FF7">
        <w:trPr>
          <w:trHeight w:val="243"/>
        </w:trPr>
        <w:tc>
          <w:tcPr>
            <w:tcW w:w="2611" w:type="dxa"/>
            <w:shd w:val="clear" w:color="auto" w:fill="FFFFFF"/>
          </w:tcPr>
          <w:p w:rsidR="008F0FF7" w:rsidRPr="008F0FF7" w:rsidRDefault="008F0FF7" w:rsidP="008F0FF7">
            <w:pPr>
              <w:pStyle w:val="Standard"/>
              <w:spacing w:after="0" w:line="360" w:lineRule="auto"/>
              <w:rPr>
                <w:rFonts w:ascii="Times New Roman" w:eastAsia="Calibri" w:hAnsi="Times New Roman"/>
                <w:b/>
                <w:color w:val="000000"/>
                <w:lang w:val="fi-FI"/>
              </w:rPr>
            </w:pPr>
            <w:r w:rsidRPr="00E249C3">
              <w:rPr>
                <w:rFonts w:ascii="Times New Roman" w:eastAsia="Calibri" w:hAnsi="Times New Roman"/>
                <w:color w:val="000000"/>
                <w:lang w:val="fi-FI"/>
              </w:rPr>
              <w:t xml:space="preserve"> </w:t>
            </w:r>
            <w:r w:rsidR="00B91539" w:rsidRPr="00E249C3">
              <w:rPr>
                <w:rFonts w:ascii="Courier New" w:eastAsia="Calibri" w:hAnsi="Courier New" w:cs="Courier New"/>
                <w:color w:val="000000"/>
                <w:lang w:val="fi-FI"/>
              </w:rPr>
              <w:t>ID-kenttä</w:t>
            </w:r>
            <w:r w:rsidRPr="008F0FF7">
              <w:rPr>
                <w:rFonts w:ascii="Times New Roman" w:eastAsia="Calibri" w:hAnsi="Times New Roman"/>
                <w:b/>
                <w:color w:val="000000"/>
                <w:lang w:val="fi-FI"/>
              </w:rPr>
              <w:br/>
            </w:r>
            <w:r w:rsidRPr="008F0FF7">
              <w:rPr>
                <w:rFonts w:ascii="Times New Roman" w:eastAsia="Calibri" w:hAnsi="Times New Roman"/>
                <w:b/>
                <w:color w:val="000000"/>
                <w:lang w:val="fi-FI"/>
              </w:rPr>
              <w:br/>
            </w:r>
            <w:r>
              <w:rPr>
                <w:rFonts w:ascii="Times New Roman" w:eastAsia="Calibri" w:hAnsi="Times New Roman"/>
                <w:b/>
                <w:color w:val="000000"/>
                <w:lang w:val="fi-FI"/>
              </w:rPr>
              <w:t xml:space="preserve"> </w:t>
            </w:r>
            <w:r w:rsidRPr="00E249C3">
              <w:rPr>
                <w:rFonts w:ascii="Courier New" w:eastAsia="Calibri" w:hAnsi="Courier New" w:cs="Courier New"/>
                <w:color w:val="000000"/>
                <w:lang w:val="fi-FI"/>
              </w:rPr>
              <w:t>Created-kenttä</w:t>
            </w:r>
          </w:p>
          <w:p w:rsidR="008F0FF7" w:rsidRPr="008F0FF7" w:rsidRDefault="008F0FF7" w:rsidP="008F0FF7">
            <w:pPr>
              <w:pStyle w:val="Standard"/>
              <w:spacing w:after="0" w:line="360" w:lineRule="auto"/>
              <w:rPr>
                <w:rFonts w:ascii="Times New Roman" w:eastAsia="Calibri" w:hAnsi="Times New Roman"/>
                <w:b/>
                <w:color w:val="000000"/>
                <w:lang w:val="fi-FI"/>
              </w:rPr>
            </w:pPr>
          </w:p>
          <w:p w:rsidR="008F0FF7" w:rsidRPr="00E249C3" w:rsidRDefault="008F0FF7" w:rsidP="008F0FF7">
            <w:pPr>
              <w:pStyle w:val="Standard"/>
              <w:spacing w:after="0" w:line="360" w:lineRule="auto"/>
              <w:rPr>
                <w:rFonts w:ascii="Courier New" w:eastAsia="Calibri" w:hAnsi="Courier New" w:cs="Courier New"/>
                <w:color w:val="000000"/>
                <w:lang w:val="fi-FI"/>
              </w:rPr>
            </w:pPr>
            <w:r w:rsidRPr="00E249C3">
              <w:rPr>
                <w:rFonts w:ascii="Courier New" w:eastAsia="Calibri" w:hAnsi="Courier New" w:cs="Courier New"/>
                <w:color w:val="000000"/>
                <w:lang w:val="fi-FI"/>
              </w:rPr>
              <w:t xml:space="preserve"> Removed-kenttä</w:t>
            </w:r>
          </w:p>
        </w:tc>
        <w:tc>
          <w:tcPr>
            <w:tcW w:w="6619" w:type="dxa"/>
            <w:shd w:val="clear" w:color="auto" w:fill="FFFFFF"/>
          </w:tcPr>
          <w:p w:rsidR="00B91539" w:rsidRDefault="008F0FF7" w:rsidP="008F0FF7">
            <w:pPr>
              <w:pStyle w:val="Standard"/>
              <w:spacing w:line="480" w:lineRule="auto"/>
              <w:rPr>
                <w:rFonts w:ascii="Times New Roman" w:eastAsia="Calibri" w:hAnsi="Times New Roman"/>
                <w:lang w:val="fi-FI"/>
              </w:rPr>
            </w:pPr>
            <w:r>
              <w:rPr>
                <w:rFonts w:ascii="Times New Roman" w:eastAsia="Calibri" w:hAnsi="Times New Roman"/>
                <w:lang w:val="fi-FI"/>
              </w:rPr>
              <w:t>Määrittää riville yksilöivän tunnisteen.</w:t>
            </w:r>
          </w:p>
          <w:p w:rsidR="008F0FF7" w:rsidRDefault="008F0FF7" w:rsidP="008F0FF7">
            <w:pPr>
              <w:pStyle w:val="Standard"/>
              <w:spacing w:line="480" w:lineRule="auto"/>
              <w:rPr>
                <w:rFonts w:ascii="Times New Roman" w:eastAsia="Calibri" w:hAnsi="Times New Roman"/>
                <w:lang w:val="fi-FI"/>
              </w:rPr>
            </w:pPr>
            <w:r>
              <w:rPr>
                <w:rFonts w:ascii="Times New Roman" w:eastAsia="Calibri" w:hAnsi="Times New Roman"/>
                <w:lang w:val="fi-FI"/>
              </w:rPr>
              <w:t>Kertoo milloin rivi on luotu.</w:t>
            </w:r>
          </w:p>
          <w:p w:rsidR="008F0FF7" w:rsidRDefault="008F0FF7" w:rsidP="008F0FF7">
            <w:pPr>
              <w:pStyle w:val="Standard"/>
              <w:spacing w:line="480" w:lineRule="auto"/>
              <w:rPr>
                <w:lang w:val="fi-FI"/>
              </w:rPr>
            </w:pPr>
            <w:r>
              <w:rPr>
                <w:rFonts w:ascii="Times New Roman" w:eastAsia="Calibri" w:hAnsi="Times New Roman"/>
                <w:lang w:val="fi-FI"/>
              </w:rPr>
              <w:t>Kertoo milloin rivi on poistettu.</w:t>
            </w:r>
          </w:p>
        </w:tc>
      </w:tr>
    </w:tbl>
    <w:p w:rsidR="00B91539" w:rsidRDefault="008F0FF7">
      <w:pPr>
        <w:pStyle w:val="Textbody0"/>
        <w:rPr>
          <w:lang w:val="fi-FI"/>
        </w:rPr>
      </w:pPr>
      <w:r>
        <w:rPr>
          <w:lang w:val="fi-FI"/>
        </w:rPr>
        <w:t>Sovelluksen käyttämästä tietokannasta ei käytännössä poisteta mitään, vaan poistetut rivit ainoastaan merkitään poistetuiksi eikä niitä enää näytetä sovelluksessa.</w:t>
      </w:r>
    </w:p>
    <w:p w:rsidR="008F0FF7" w:rsidRDefault="008F0FF7">
      <w:pPr>
        <w:pStyle w:val="Textbody0"/>
        <w:rPr>
          <w:lang w:val="fi-FI"/>
        </w:rPr>
      </w:pPr>
    </w:p>
    <w:p w:rsidR="000F312D" w:rsidRDefault="000F312D">
      <w:pPr>
        <w:pStyle w:val="Textbody0"/>
        <w:rPr>
          <w:lang w:val="fi-FI"/>
        </w:rPr>
      </w:pPr>
    </w:p>
    <w:p w:rsidR="000F312D" w:rsidRDefault="000F312D">
      <w:pPr>
        <w:pStyle w:val="Textbody0"/>
        <w:rPr>
          <w:lang w:val="fi-FI"/>
        </w:rPr>
      </w:pPr>
    </w:p>
    <w:p w:rsidR="000F312D" w:rsidRDefault="000F312D">
      <w:pPr>
        <w:pStyle w:val="Textbody0"/>
        <w:rPr>
          <w:lang w:val="fi-FI"/>
        </w:rPr>
      </w:pPr>
    </w:p>
    <w:p w:rsidR="000F312D" w:rsidRDefault="000F312D">
      <w:pPr>
        <w:pStyle w:val="Textbody0"/>
        <w:rPr>
          <w:lang w:val="fi-FI"/>
        </w:rPr>
      </w:pPr>
    </w:p>
    <w:p w:rsidR="000F312D" w:rsidRDefault="000F312D">
      <w:pPr>
        <w:pStyle w:val="Textbody0"/>
        <w:rPr>
          <w:lang w:val="fi-FI"/>
        </w:rPr>
      </w:pPr>
    </w:p>
    <w:p w:rsidR="000F312D" w:rsidRDefault="000F312D">
      <w:pPr>
        <w:pStyle w:val="Textbody0"/>
        <w:rPr>
          <w:lang w:val="fi-FI"/>
        </w:rPr>
      </w:pPr>
    </w:p>
    <w:p w:rsidR="000F312D" w:rsidRDefault="000F312D">
      <w:pPr>
        <w:pStyle w:val="Textbody0"/>
        <w:rPr>
          <w:lang w:val="fi-FI"/>
        </w:rPr>
      </w:pPr>
    </w:p>
    <w:p w:rsidR="000F312D" w:rsidRDefault="000F312D">
      <w:pPr>
        <w:pStyle w:val="Textbody0"/>
        <w:rPr>
          <w:lang w:val="fi-FI"/>
        </w:rPr>
      </w:pPr>
    </w:p>
    <w:p w:rsidR="000F312D" w:rsidRDefault="000F312D">
      <w:pPr>
        <w:pStyle w:val="Textbody0"/>
        <w:rPr>
          <w:lang w:val="fi-FI"/>
        </w:rPr>
      </w:pPr>
    </w:p>
    <w:p w:rsidR="000F312D" w:rsidRDefault="000F312D">
      <w:pPr>
        <w:pStyle w:val="Textbody0"/>
        <w:rPr>
          <w:lang w:val="fi-FI"/>
        </w:rPr>
      </w:pPr>
    </w:p>
    <w:p w:rsidR="000F312D" w:rsidRDefault="000F312D">
      <w:pPr>
        <w:pStyle w:val="Textbody0"/>
        <w:rPr>
          <w:lang w:val="fi-FI"/>
        </w:rPr>
      </w:pPr>
    </w:p>
    <w:p w:rsidR="000F312D" w:rsidRDefault="000F312D">
      <w:pPr>
        <w:pStyle w:val="Textbody0"/>
        <w:rPr>
          <w:lang w:val="fi-FI"/>
        </w:rPr>
      </w:pPr>
    </w:p>
    <w:p w:rsidR="000F312D" w:rsidRDefault="000F312D">
      <w:pPr>
        <w:pStyle w:val="Textbody0"/>
        <w:rPr>
          <w:lang w:val="fi-FI"/>
        </w:rPr>
      </w:pPr>
    </w:p>
    <w:p w:rsidR="000F312D" w:rsidRDefault="000F312D">
      <w:pPr>
        <w:pStyle w:val="Textbody0"/>
        <w:rPr>
          <w:lang w:val="fi-FI"/>
        </w:rPr>
      </w:pPr>
    </w:p>
    <w:p w:rsidR="005E2C6C" w:rsidRDefault="000A61D0">
      <w:pPr>
        <w:pStyle w:val="Otsikko2"/>
        <w:numPr>
          <w:ilvl w:val="1"/>
          <w:numId w:val="5"/>
        </w:numPr>
      </w:pPr>
      <w:bookmarkStart w:id="64" w:name="_Toc459230419"/>
      <w:bookmarkStart w:id="65" w:name="_Toc10304143"/>
      <w:r>
        <w:t>Käyttäj</w:t>
      </w:r>
      <w:bookmarkEnd w:id="64"/>
      <w:r>
        <w:t>iä ja rooleja koskevat taulut (Moveatis)</w:t>
      </w:r>
      <w:bookmarkEnd w:id="65"/>
    </w:p>
    <w:p w:rsidR="008F0FF7" w:rsidRPr="000F312D" w:rsidRDefault="000F312D" w:rsidP="008F0FF7">
      <w:pPr>
        <w:pStyle w:val="Standard"/>
        <w:jc w:val="left"/>
        <w:rPr>
          <w:rFonts w:ascii="Times New Roman" w:hAnsi="Times New Roman"/>
          <w:lang w:val="fi-FI"/>
        </w:rPr>
      </w:pPr>
      <w:r>
        <w:rPr>
          <w:rFonts w:ascii="Times New Roman" w:hAnsi="Times New Roman"/>
          <w:lang w:val="fi-FI"/>
        </w:rPr>
        <w:t>Kuva 33 kuvaa käyttäjät ja heidän rooleihinsa liittyvät tietokantataulut. Kuvassa 34 kuvataan käyttäjän tietoihin liittyvät tietokantataulut.</w:t>
      </w:r>
    </w:p>
    <w:p w:rsidR="008F0FF7" w:rsidRDefault="000A61D0" w:rsidP="00BB7E5A">
      <w:pPr>
        <w:pStyle w:val="Standard"/>
        <w:jc w:val="center"/>
        <w:rPr>
          <w:lang w:val="fi-FI"/>
        </w:rPr>
      </w:pPr>
      <w:r>
        <w:rPr>
          <w:noProof/>
          <w:lang w:val="fi-FI" w:eastAsia="fi-FI"/>
        </w:rPr>
        <w:drawing>
          <wp:inline distT="0" distB="0" distL="0" distR="0">
            <wp:extent cx="5534025" cy="4924425"/>
            <wp:effectExtent l="0" t="0" r="0" b="0"/>
            <wp:docPr id="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pic:cNvPicPr>
                      <a:picLocks noChangeAspect="1" noChangeArrowheads="1"/>
                    </pic:cNvPicPr>
                  </pic:nvPicPr>
                  <pic:blipFill>
                    <a:blip r:embed="rId47"/>
                    <a:srcRect l="2677" t="3138" b="1478"/>
                    <a:stretch>
                      <a:fillRect/>
                    </a:stretch>
                  </pic:blipFill>
                  <pic:spPr bwMode="auto">
                    <a:xfrm>
                      <a:off x="0" y="0"/>
                      <a:ext cx="5534025" cy="4924425"/>
                    </a:xfrm>
                    <a:prstGeom prst="rect">
                      <a:avLst/>
                    </a:prstGeom>
                  </pic:spPr>
                </pic:pic>
              </a:graphicData>
            </a:graphic>
          </wp:inline>
        </w:drawing>
      </w:r>
    </w:p>
    <w:p w:rsidR="005E2C6C" w:rsidRPr="000F312D" w:rsidRDefault="000A61D0" w:rsidP="00BB7E5A">
      <w:pPr>
        <w:pStyle w:val="Standard"/>
        <w:jc w:val="center"/>
        <w:rPr>
          <w:rFonts w:ascii="Times New Roman" w:hAnsi="Times New Roman"/>
          <w:lang w:val="fi-FI"/>
        </w:rPr>
      </w:pPr>
      <w:r w:rsidRPr="000F312D">
        <w:rPr>
          <w:rFonts w:ascii="Times New Roman" w:hAnsi="Times New Roman"/>
          <w:lang w:val="fi-FI"/>
        </w:rPr>
        <w:t>Kuva 33. Rooleihin ja sovellukseen liittyvät taulut.</w:t>
      </w:r>
    </w:p>
    <w:p w:rsidR="000F312D" w:rsidRDefault="000A61D0" w:rsidP="00BB7E5A">
      <w:pPr>
        <w:pStyle w:val="Standard"/>
        <w:spacing w:after="0"/>
        <w:jc w:val="center"/>
        <w:rPr>
          <w:lang w:val="fi-FI"/>
        </w:rPr>
      </w:pPr>
      <w:r>
        <w:rPr>
          <w:noProof/>
          <w:lang w:val="fi-FI" w:eastAsia="fi-FI"/>
        </w:rPr>
        <w:lastRenderedPageBreak/>
        <w:drawing>
          <wp:inline distT="0" distB="0" distL="0" distR="0">
            <wp:extent cx="5910580" cy="4922520"/>
            <wp:effectExtent l="0" t="0" r="0" b="0"/>
            <wp:docPr id="3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
                    <pic:cNvPicPr>
                      <a:picLocks noChangeAspect="1" noChangeArrowheads="1"/>
                    </pic:cNvPicPr>
                  </pic:nvPicPr>
                  <pic:blipFill>
                    <a:blip r:embed="rId48"/>
                    <a:srcRect l="3425"/>
                    <a:stretch>
                      <a:fillRect/>
                    </a:stretch>
                  </pic:blipFill>
                  <pic:spPr bwMode="auto">
                    <a:xfrm>
                      <a:off x="0" y="0"/>
                      <a:ext cx="5910580" cy="4922520"/>
                    </a:xfrm>
                    <a:prstGeom prst="rect">
                      <a:avLst/>
                    </a:prstGeom>
                  </pic:spPr>
                </pic:pic>
              </a:graphicData>
            </a:graphic>
          </wp:inline>
        </w:drawing>
      </w:r>
    </w:p>
    <w:p w:rsidR="000F312D" w:rsidRDefault="000F312D" w:rsidP="00BB7E5A">
      <w:pPr>
        <w:pStyle w:val="Standard"/>
        <w:spacing w:after="0"/>
        <w:jc w:val="center"/>
        <w:rPr>
          <w:lang w:val="fi-FI"/>
        </w:rPr>
      </w:pPr>
    </w:p>
    <w:p w:rsidR="005E2C6C" w:rsidRPr="000F312D" w:rsidRDefault="000A61D0" w:rsidP="00BB7E5A">
      <w:pPr>
        <w:pStyle w:val="Standard"/>
        <w:spacing w:after="0"/>
        <w:jc w:val="center"/>
        <w:rPr>
          <w:rFonts w:ascii="Times New Roman" w:hAnsi="Times New Roman"/>
          <w:lang w:val="fi-FI"/>
        </w:rPr>
      </w:pPr>
      <w:r w:rsidRPr="000F312D">
        <w:rPr>
          <w:rFonts w:ascii="Times New Roman" w:hAnsi="Times New Roman"/>
          <w:lang w:val="fi-FI"/>
        </w:rPr>
        <w:t>Kuva 34. Käyttäjien tietoihin liittyvät taulut.</w:t>
      </w:r>
    </w:p>
    <w:p w:rsidR="005E2C6C" w:rsidRDefault="000A61D0">
      <w:pPr>
        <w:pStyle w:val="Standard"/>
        <w:spacing w:after="0"/>
        <w:jc w:val="left"/>
        <w:rPr>
          <w:lang w:val="fi-FI"/>
        </w:rPr>
      </w:pPr>
      <w:r w:rsidRPr="00783B55">
        <w:rPr>
          <w:lang w:val="fi-FI"/>
        </w:rPr>
        <w:br w:type="page"/>
      </w:r>
    </w:p>
    <w:p w:rsidR="005E2C6C" w:rsidRDefault="000A61D0">
      <w:pPr>
        <w:pStyle w:val="Otsikko2"/>
        <w:numPr>
          <w:ilvl w:val="1"/>
          <w:numId w:val="5"/>
        </w:numPr>
      </w:pPr>
      <w:bookmarkStart w:id="66" w:name="_Toc459230420"/>
      <w:bookmarkStart w:id="67" w:name="_Toc10304144"/>
      <w:r>
        <w:lastRenderedPageBreak/>
        <w:t>Kategorioihin, tapahtumiin ja observoin</w:t>
      </w:r>
      <w:bookmarkEnd w:id="66"/>
      <w:r w:rsidR="001F0B96">
        <w:t xml:space="preserve">teihin liittyvät taulut </w:t>
      </w:r>
      <w:r>
        <w:t>(Moveatis)</w:t>
      </w:r>
      <w:bookmarkEnd w:id="67"/>
    </w:p>
    <w:p w:rsidR="001F0B96" w:rsidRPr="004C6B08" w:rsidRDefault="004C6B08" w:rsidP="00077BC8">
      <w:pPr>
        <w:pStyle w:val="Standard"/>
        <w:rPr>
          <w:rFonts w:ascii="Times New Roman" w:hAnsi="Times New Roman"/>
          <w:lang w:val="fi-FI"/>
        </w:rPr>
      </w:pPr>
      <w:r>
        <w:rPr>
          <w:rFonts w:ascii="Times New Roman" w:hAnsi="Times New Roman"/>
          <w:lang w:val="fi-FI"/>
        </w:rPr>
        <w:t xml:space="preserve">Kuvassa 35 kuvataan kategorioiden, kategoriaryhmien ja tapahtumaryhmien väliset yhteydet. Kuvassa 36 </w:t>
      </w:r>
      <w:r w:rsidR="00D36EB1">
        <w:rPr>
          <w:rFonts w:ascii="Times New Roman" w:hAnsi="Times New Roman"/>
          <w:lang w:val="fi-FI"/>
        </w:rPr>
        <w:t xml:space="preserve">kuvataan </w:t>
      </w:r>
      <w:r>
        <w:rPr>
          <w:rFonts w:ascii="Times New Roman" w:hAnsi="Times New Roman"/>
          <w:lang w:val="fi-FI"/>
        </w:rPr>
        <w:t>t</w:t>
      </w:r>
      <w:r w:rsidRPr="001F0B96">
        <w:rPr>
          <w:rFonts w:ascii="Times New Roman" w:hAnsi="Times New Roman"/>
          <w:lang w:val="fi-FI"/>
        </w:rPr>
        <w:t>apahtumien, tapahtumaryhm</w:t>
      </w:r>
      <w:r>
        <w:rPr>
          <w:rFonts w:ascii="Times New Roman" w:hAnsi="Times New Roman"/>
          <w:lang w:val="fi-FI"/>
        </w:rPr>
        <w:t>ien ja avainkäyttäjien yhteydet ja kuvassa 37 o</w:t>
      </w:r>
      <w:r w:rsidRPr="004C6B08">
        <w:rPr>
          <w:rFonts w:ascii="Times New Roman" w:hAnsi="Times New Roman"/>
          <w:lang w:val="fi-FI"/>
        </w:rPr>
        <w:t>bservointien, kirjausten ja tapahtumien yhteydet.</w:t>
      </w:r>
    </w:p>
    <w:p w:rsidR="001F0B96" w:rsidRDefault="000A61D0" w:rsidP="00BB7E5A">
      <w:pPr>
        <w:pStyle w:val="Standard"/>
        <w:jc w:val="center"/>
        <w:rPr>
          <w:lang w:val="fi-FI"/>
        </w:rPr>
      </w:pPr>
      <w:r>
        <w:rPr>
          <w:noProof/>
          <w:lang w:val="fi-FI" w:eastAsia="fi-FI"/>
        </w:rPr>
        <w:drawing>
          <wp:inline distT="0" distB="0" distL="0" distR="0">
            <wp:extent cx="5248275" cy="6244590"/>
            <wp:effectExtent l="0" t="0" r="0" b="0"/>
            <wp:docPr id="37"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4"/>
                    <pic:cNvPicPr>
                      <a:picLocks noChangeAspect="1" noChangeArrowheads="1"/>
                    </pic:cNvPicPr>
                  </pic:nvPicPr>
                  <pic:blipFill>
                    <a:blip r:embed="rId49"/>
                    <a:srcRect l="13539" t="4378" r="708"/>
                    <a:stretch>
                      <a:fillRect/>
                    </a:stretch>
                  </pic:blipFill>
                  <pic:spPr bwMode="auto">
                    <a:xfrm>
                      <a:off x="0" y="0"/>
                      <a:ext cx="5248275" cy="6244590"/>
                    </a:xfrm>
                    <a:prstGeom prst="rect">
                      <a:avLst/>
                    </a:prstGeom>
                  </pic:spPr>
                </pic:pic>
              </a:graphicData>
            </a:graphic>
          </wp:inline>
        </w:drawing>
      </w:r>
    </w:p>
    <w:p w:rsidR="005E2C6C" w:rsidRPr="001F0B96" w:rsidRDefault="000A61D0" w:rsidP="00BB7E5A">
      <w:pPr>
        <w:pStyle w:val="Standard"/>
        <w:jc w:val="center"/>
        <w:rPr>
          <w:rFonts w:ascii="Times New Roman" w:hAnsi="Times New Roman"/>
          <w:lang w:val="fi-FI"/>
        </w:rPr>
      </w:pPr>
      <w:r w:rsidRPr="001F0B96">
        <w:rPr>
          <w:rFonts w:ascii="Times New Roman" w:hAnsi="Times New Roman"/>
          <w:lang w:val="fi-FI"/>
        </w:rPr>
        <w:t>Kuva 35. Kategorioiden, kategoriaryhmien ja tapahtumaryhmien yhteydet.</w:t>
      </w:r>
    </w:p>
    <w:p w:rsidR="005E2C6C" w:rsidRDefault="000A61D0">
      <w:pPr>
        <w:pStyle w:val="Standard"/>
        <w:spacing w:after="0"/>
        <w:jc w:val="left"/>
        <w:rPr>
          <w:lang w:val="fi-FI"/>
        </w:rPr>
      </w:pPr>
      <w:r w:rsidRPr="00783B55">
        <w:rPr>
          <w:lang w:val="fi-FI"/>
        </w:rPr>
        <w:br w:type="page"/>
      </w:r>
    </w:p>
    <w:p w:rsidR="005E2C6C" w:rsidRDefault="005E2C6C">
      <w:pPr>
        <w:pStyle w:val="Standard"/>
        <w:jc w:val="center"/>
        <w:rPr>
          <w:lang w:val="fi-FI" w:eastAsia="fi-FI"/>
        </w:rPr>
      </w:pPr>
    </w:p>
    <w:p w:rsidR="001F0B96" w:rsidRDefault="000A61D0" w:rsidP="00BB7E5A">
      <w:pPr>
        <w:pStyle w:val="Standard"/>
        <w:jc w:val="center"/>
        <w:rPr>
          <w:rFonts w:ascii="Times New Roman" w:hAnsi="Times New Roman"/>
          <w:lang w:val="fi-FI"/>
        </w:rPr>
      </w:pPr>
      <w:r>
        <w:rPr>
          <w:noProof/>
          <w:lang w:val="fi-FI" w:eastAsia="fi-FI"/>
        </w:rPr>
        <w:drawing>
          <wp:inline distT="0" distB="0" distL="0" distR="0">
            <wp:extent cx="5910580" cy="6313805"/>
            <wp:effectExtent l="0" t="0" r="0" b="0"/>
            <wp:docPr id="38"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
                    <pic:cNvPicPr>
                      <a:picLocks noChangeAspect="1" noChangeArrowheads="1"/>
                    </pic:cNvPicPr>
                  </pic:nvPicPr>
                  <pic:blipFill>
                    <a:blip r:embed="rId50"/>
                    <a:srcRect l="3419"/>
                    <a:stretch>
                      <a:fillRect/>
                    </a:stretch>
                  </pic:blipFill>
                  <pic:spPr bwMode="auto">
                    <a:xfrm>
                      <a:off x="0" y="0"/>
                      <a:ext cx="5910580" cy="6313805"/>
                    </a:xfrm>
                    <a:prstGeom prst="rect">
                      <a:avLst/>
                    </a:prstGeom>
                  </pic:spPr>
                </pic:pic>
              </a:graphicData>
            </a:graphic>
          </wp:inline>
        </w:drawing>
      </w:r>
    </w:p>
    <w:p w:rsidR="005E2C6C" w:rsidRDefault="000A61D0" w:rsidP="00BB7E5A">
      <w:pPr>
        <w:pStyle w:val="Standard"/>
        <w:jc w:val="center"/>
        <w:rPr>
          <w:lang w:val="fi-FI"/>
        </w:rPr>
      </w:pPr>
      <w:r w:rsidRPr="001F0B96">
        <w:rPr>
          <w:rFonts w:ascii="Times New Roman" w:hAnsi="Times New Roman"/>
          <w:lang w:val="fi-FI"/>
        </w:rPr>
        <w:t>Kuva 36. Tapahtumien, tapahtumaryhmien ja avainkäyttäjien yhteydet.</w:t>
      </w:r>
    </w:p>
    <w:p w:rsidR="005E2C6C" w:rsidRDefault="000A61D0">
      <w:pPr>
        <w:pStyle w:val="Standard"/>
        <w:spacing w:after="0"/>
        <w:jc w:val="left"/>
        <w:rPr>
          <w:lang w:val="fi-FI"/>
        </w:rPr>
      </w:pPr>
      <w:r w:rsidRPr="00783B55">
        <w:rPr>
          <w:lang w:val="fi-FI"/>
        </w:rPr>
        <w:br w:type="page"/>
      </w:r>
    </w:p>
    <w:p w:rsidR="004C6B08" w:rsidRDefault="000A61D0">
      <w:pPr>
        <w:pStyle w:val="Standard"/>
        <w:jc w:val="center"/>
        <w:rPr>
          <w:rFonts w:ascii="Times New Roman" w:hAnsi="Times New Roman"/>
          <w:lang w:val="fi-FI"/>
        </w:rPr>
      </w:pPr>
      <w:r>
        <w:rPr>
          <w:noProof/>
          <w:lang w:val="fi-FI" w:eastAsia="fi-FI"/>
        </w:rPr>
        <w:lastRenderedPageBreak/>
        <w:drawing>
          <wp:inline distT="0" distB="0" distL="0" distR="0">
            <wp:extent cx="5901055" cy="5932170"/>
            <wp:effectExtent l="0" t="0" r="0" b="0"/>
            <wp:docPr id="39"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6"/>
                    <pic:cNvPicPr>
                      <a:picLocks noChangeAspect="1" noChangeArrowheads="1"/>
                    </pic:cNvPicPr>
                  </pic:nvPicPr>
                  <pic:blipFill>
                    <a:blip r:embed="rId51"/>
                    <a:srcRect l="3581"/>
                    <a:stretch>
                      <a:fillRect/>
                    </a:stretch>
                  </pic:blipFill>
                  <pic:spPr bwMode="auto">
                    <a:xfrm>
                      <a:off x="0" y="0"/>
                      <a:ext cx="5901055" cy="5932170"/>
                    </a:xfrm>
                    <a:prstGeom prst="rect">
                      <a:avLst/>
                    </a:prstGeom>
                  </pic:spPr>
                </pic:pic>
              </a:graphicData>
            </a:graphic>
          </wp:inline>
        </w:drawing>
      </w:r>
    </w:p>
    <w:p w:rsidR="005E2C6C" w:rsidRDefault="000A61D0">
      <w:pPr>
        <w:pStyle w:val="Standard"/>
        <w:jc w:val="center"/>
        <w:rPr>
          <w:lang w:val="fi-FI"/>
        </w:rPr>
      </w:pPr>
      <w:r w:rsidRPr="004C6B08">
        <w:rPr>
          <w:rFonts w:ascii="Times New Roman" w:hAnsi="Times New Roman"/>
          <w:lang w:val="fi-FI"/>
        </w:rPr>
        <w:t>Kuva 37. Observointien, kirjausten ja tapahtumien yhteydet.</w:t>
      </w:r>
      <w:r w:rsidRPr="00783B55">
        <w:rPr>
          <w:lang w:val="fi-FI"/>
        </w:rPr>
        <w:br w:type="page"/>
      </w:r>
    </w:p>
    <w:p w:rsidR="005E2C6C" w:rsidRDefault="000A61D0">
      <w:pPr>
        <w:pStyle w:val="Otsikko2"/>
        <w:numPr>
          <w:ilvl w:val="1"/>
          <w:numId w:val="5"/>
        </w:numPr>
      </w:pPr>
      <w:bookmarkStart w:id="68" w:name="_Toc459230421"/>
      <w:bookmarkStart w:id="69" w:name="_Toc10304145"/>
      <w:r>
        <w:lastRenderedPageBreak/>
        <w:t>Taulujen käyttötarkoitukset</w:t>
      </w:r>
      <w:bookmarkEnd w:id="68"/>
      <w:r>
        <w:t xml:space="preserve"> (Moveatis)</w:t>
      </w:r>
      <w:bookmarkEnd w:id="69"/>
    </w:p>
    <w:p w:rsidR="005E2C6C" w:rsidRPr="005C02BF" w:rsidRDefault="000A61D0">
      <w:pPr>
        <w:pStyle w:val="Standard"/>
        <w:rPr>
          <w:rFonts w:ascii="Times New Roman" w:hAnsi="Times New Roman"/>
          <w:lang w:val="fi-FI"/>
        </w:rPr>
      </w:pPr>
      <w:r w:rsidRPr="005C02BF">
        <w:rPr>
          <w:rFonts w:ascii="Times New Roman" w:hAnsi="Times New Roman"/>
          <w:lang w:val="fi-FI"/>
        </w:rPr>
        <w:t>Moveatis-sovelluksen tietokannan taulujen käyttötarkoitusta on kuvattu taulukossa 1.</w:t>
      </w:r>
    </w:p>
    <w:tbl>
      <w:tblPr>
        <w:tblW w:w="9410" w:type="dxa"/>
        <w:tblInd w:w="-31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5" w:type="dxa"/>
          <w:left w:w="33" w:type="dxa"/>
          <w:right w:w="55" w:type="dxa"/>
        </w:tblCellMar>
        <w:tblLook w:val="0000" w:firstRow="0" w:lastRow="0" w:firstColumn="0" w:lastColumn="0" w:noHBand="0" w:noVBand="0"/>
      </w:tblPr>
      <w:tblGrid>
        <w:gridCol w:w="4541"/>
        <w:gridCol w:w="4869"/>
      </w:tblGrid>
      <w:tr w:rsidR="005E2C6C" w:rsidTr="00352A8B">
        <w:trPr>
          <w:cantSplit/>
          <w:trHeight w:val="551"/>
          <w:tblHeader/>
        </w:trPr>
        <w:tc>
          <w:tcPr>
            <w:tcW w:w="4541" w:type="dxa"/>
            <w:shd w:val="clear" w:color="auto" w:fill="FFFFFF"/>
            <w:tcMar>
              <w:left w:w="33" w:type="dxa"/>
            </w:tcMar>
          </w:tcPr>
          <w:p w:rsidR="005E2C6C" w:rsidRDefault="000A61D0">
            <w:pPr>
              <w:pStyle w:val="Taulukonsislt"/>
              <w:spacing w:after="0"/>
              <w:jc w:val="left"/>
              <w:rPr>
                <w:b/>
                <w:bCs/>
                <w:lang w:val="fi-FI"/>
              </w:rPr>
            </w:pPr>
            <w:r>
              <w:rPr>
                <w:b/>
                <w:bCs/>
                <w:lang w:val="fi-FI"/>
              </w:rPr>
              <w:t>Taulu</w:t>
            </w:r>
          </w:p>
          <w:p w:rsidR="005E2C6C" w:rsidRDefault="000A61D0">
            <w:pPr>
              <w:pStyle w:val="Taulukonsislt"/>
              <w:spacing w:after="0"/>
              <w:jc w:val="left"/>
              <w:rPr>
                <w:b/>
                <w:bCs/>
                <w:lang w:val="fi-FI"/>
              </w:rPr>
            </w:pPr>
            <w:r>
              <w:rPr>
                <w:b/>
                <w:bCs/>
                <w:lang w:val="fi-FI"/>
              </w:rPr>
              <w:t>(ja vastaava Java-entiteetti)</w:t>
            </w:r>
          </w:p>
        </w:tc>
        <w:tc>
          <w:tcPr>
            <w:tcW w:w="4869" w:type="dxa"/>
            <w:shd w:val="clear" w:color="auto" w:fill="FFFFFF"/>
            <w:tcMar>
              <w:left w:w="33" w:type="dxa"/>
            </w:tcMar>
          </w:tcPr>
          <w:p w:rsidR="005E2C6C" w:rsidRPr="00BB7E5A" w:rsidRDefault="000A61D0">
            <w:pPr>
              <w:pStyle w:val="Textbody0"/>
              <w:rPr>
                <w:b/>
              </w:rPr>
            </w:pPr>
            <w:r w:rsidRPr="00BB7E5A">
              <w:rPr>
                <w:b/>
              </w:rPr>
              <w:t>Kuvaus</w:t>
            </w:r>
          </w:p>
        </w:tc>
      </w:tr>
      <w:tr w:rsidR="005E2C6C" w:rsidTr="00352A8B">
        <w:trPr>
          <w:cantSplit/>
          <w:trHeight w:val="914"/>
        </w:trPr>
        <w:tc>
          <w:tcPr>
            <w:tcW w:w="4541" w:type="dxa"/>
            <w:shd w:val="clear" w:color="auto" w:fill="FFFFFF"/>
            <w:tcMar>
              <w:left w:w="33" w:type="dxa"/>
            </w:tcMar>
          </w:tcPr>
          <w:p w:rsidR="005E2C6C" w:rsidRDefault="000A61D0">
            <w:pPr>
              <w:pStyle w:val="Taulukonsislt"/>
              <w:spacing w:after="0"/>
              <w:rPr>
                <w:rFonts w:ascii="Courier New" w:hAnsi="Courier New" w:cs="Courier New"/>
                <w:iCs/>
                <w:sz w:val="20"/>
                <w:szCs w:val="20"/>
              </w:rPr>
            </w:pPr>
            <w:r>
              <w:rPr>
                <w:rFonts w:ascii="Courier New" w:hAnsi="Courier New" w:cs="Courier New"/>
                <w:iCs/>
                <w:sz w:val="20"/>
                <w:szCs w:val="20"/>
              </w:rPr>
              <w:t>abstractrole</w:t>
            </w:r>
          </w:p>
          <w:p w:rsidR="005E2C6C" w:rsidRDefault="000A61D0">
            <w:pPr>
              <w:pStyle w:val="Taulukonsislt"/>
              <w:spacing w:after="0"/>
            </w:pPr>
            <w:r>
              <w:rPr>
                <w:rFonts w:ascii="Courier New" w:hAnsi="Courier New" w:cs="Courier New"/>
                <w:iCs/>
                <w:sz w:val="20"/>
                <w:szCs w:val="20"/>
              </w:rPr>
              <w:t>(</w:t>
            </w:r>
            <w:r>
              <w:rPr>
                <w:rFonts w:ascii="Courier New" w:hAnsi="Courier New" w:cs="Courier New"/>
                <w:sz w:val="20"/>
                <w:szCs w:val="20"/>
              </w:rPr>
              <w:t>AbstractRole)</w:t>
            </w:r>
          </w:p>
        </w:tc>
        <w:tc>
          <w:tcPr>
            <w:tcW w:w="4869" w:type="dxa"/>
            <w:shd w:val="clear" w:color="auto" w:fill="FFFFFF"/>
            <w:tcMar>
              <w:left w:w="33" w:type="dxa"/>
            </w:tcMar>
          </w:tcPr>
          <w:p w:rsidR="005E2C6C" w:rsidRDefault="000A61D0">
            <w:pPr>
              <w:pStyle w:val="Textbody0"/>
              <w:rPr>
                <w:lang w:val="fi-FI"/>
              </w:rPr>
            </w:pPr>
            <w:r>
              <w:rPr>
                <w:lang w:val="fi-FI"/>
              </w:rPr>
              <w:t>Roolien yliluokka. Uusia rooleja lisätään Moveatikseen tätä luokkaa laajentamalla</w:t>
            </w:r>
          </w:p>
        </w:tc>
      </w:tr>
      <w:tr w:rsidR="005E2C6C" w:rsidTr="00352A8B">
        <w:trPr>
          <w:cantSplit/>
          <w:trHeight w:val="508"/>
        </w:trPr>
        <w:tc>
          <w:tcPr>
            <w:tcW w:w="4541" w:type="dxa"/>
            <w:shd w:val="clear" w:color="auto" w:fill="FFFFFF"/>
            <w:tcMar>
              <w:left w:w="33" w:type="dxa"/>
            </w:tcMar>
          </w:tcPr>
          <w:p w:rsidR="005E2C6C" w:rsidRDefault="000A61D0">
            <w:pPr>
              <w:pStyle w:val="Taulukonsislt"/>
              <w:spacing w:after="0"/>
              <w:rPr>
                <w:rFonts w:ascii="Courier New" w:hAnsi="Courier New" w:cs="Courier New"/>
                <w:iCs/>
                <w:sz w:val="20"/>
                <w:szCs w:val="20"/>
              </w:rPr>
            </w:pPr>
            <w:r>
              <w:rPr>
                <w:rFonts w:ascii="Courier New" w:hAnsi="Courier New" w:cs="Courier New"/>
                <w:iCs/>
                <w:sz w:val="20"/>
                <w:szCs w:val="20"/>
              </w:rPr>
              <w:t>abstractuser</w:t>
            </w:r>
          </w:p>
          <w:p w:rsidR="005E2C6C" w:rsidRDefault="000A61D0">
            <w:pPr>
              <w:pStyle w:val="Taulukonsislt"/>
              <w:spacing w:after="0"/>
              <w:rPr>
                <w:rFonts w:ascii="Courier New" w:hAnsi="Courier New" w:cs="Courier New"/>
                <w:sz w:val="20"/>
                <w:szCs w:val="20"/>
              </w:rPr>
            </w:pPr>
            <w:r>
              <w:rPr>
                <w:rFonts w:ascii="Courier New" w:hAnsi="Courier New" w:cs="Courier New"/>
                <w:sz w:val="20"/>
                <w:szCs w:val="20"/>
              </w:rPr>
              <w:t>(AbstractUser)</w:t>
            </w:r>
          </w:p>
        </w:tc>
        <w:tc>
          <w:tcPr>
            <w:tcW w:w="4869" w:type="dxa"/>
            <w:shd w:val="clear" w:color="auto" w:fill="FFFFFF"/>
            <w:tcMar>
              <w:left w:w="33" w:type="dxa"/>
            </w:tcMar>
          </w:tcPr>
          <w:p w:rsidR="005E2C6C" w:rsidRDefault="000A61D0">
            <w:pPr>
              <w:pStyle w:val="Textbody0"/>
            </w:pPr>
            <w:r>
              <w:t>Moveatiksen kolmen käyttäjäroolin yliluokka.</w:t>
            </w:r>
          </w:p>
        </w:tc>
      </w:tr>
      <w:tr w:rsidR="005E2C6C" w:rsidTr="00352A8B">
        <w:trPr>
          <w:cantSplit/>
          <w:trHeight w:val="914"/>
        </w:trPr>
        <w:tc>
          <w:tcPr>
            <w:tcW w:w="4541" w:type="dxa"/>
            <w:shd w:val="clear" w:color="auto" w:fill="FFFFFF"/>
            <w:tcMar>
              <w:left w:w="33" w:type="dxa"/>
            </w:tcMar>
          </w:tcPr>
          <w:p w:rsidR="005E2C6C" w:rsidRDefault="000A61D0">
            <w:pPr>
              <w:pStyle w:val="Taulukonsislt"/>
              <w:spacing w:after="0"/>
              <w:rPr>
                <w:rFonts w:ascii="Courier New" w:hAnsi="Courier New" w:cs="Courier New"/>
                <w:iCs/>
                <w:sz w:val="20"/>
                <w:szCs w:val="20"/>
              </w:rPr>
            </w:pPr>
            <w:r>
              <w:rPr>
                <w:rFonts w:ascii="Courier New" w:hAnsi="Courier New" w:cs="Courier New"/>
                <w:iCs/>
                <w:sz w:val="20"/>
                <w:szCs w:val="20"/>
              </w:rPr>
              <w:t>application</w:t>
            </w:r>
          </w:p>
          <w:p w:rsidR="005E2C6C" w:rsidRDefault="000A61D0">
            <w:pPr>
              <w:pStyle w:val="Taulukonsislt"/>
              <w:spacing w:after="0"/>
            </w:pPr>
            <w:r>
              <w:rPr>
                <w:rFonts w:ascii="Courier New" w:hAnsi="Courier New" w:cs="Courier New"/>
                <w:iCs/>
                <w:sz w:val="20"/>
                <w:szCs w:val="20"/>
              </w:rPr>
              <w:t>(</w:t>
            </w:r>
            <w:r>
              <w:rPr>
                <w:rFonts w:ascii="Courier New" w:hAnsi="Courier New" w:cs="Courier New"/>
                <w:sz w:val="20"/>
                <w:szCs w:val="20"/>
              </w:rPr>
              <w:t>ApplicationEntity</w:t>
            </w:r>
            <w:r>
              <w:rPr>
                <w:rFonts w:ascii="Courier New" w:hAnsi="Courier New" w:cs="Courier New"/>
                <w:iCs/>
                <w:sz w:val="20"/>
                <w:szCs w:val="20"/>
              </w:rPr>
              <w:t>)</w:t>
            </w:r>
          </w:p>
        </w:tc>
        <w:tc>
          <w:tcPr>
            <w:tcW w:w="4869" w:type="dxa"/>
            <w:shd w:val="clear" w:color="auto" w:fill="FFFFFF"/>
            <w:tcMar>
              <w:left w:w="33" w:type="dxa"/>
            </w:tcMar>
          </w:tcPr>
          <w:p w:rsidR="005E2C6C" w:rsidRDefault="000A61D0">
            <w:pPr>
              <w:pStyle w:val="Textbody0"/>
              <w:rPr>
                <w:lang w:val="fi-FI"/>
              </w:rPr>
            </w:pPr>
            <w:r>
              <w:rPr>
                <w:lang w:val="fi-FI"/>
              </w:rPr>
              <w:t>Sisältää sovelluksen omaseurantaan käyttämiä tietoja.</w:t>
            </w:r>
          </w:p>
        </w:tc>
      </w:tr>
      <w:tr w:rsidR="005E2C6C" w:rsidTr="00352A8B">
        <w:trPr>
          <w:cantSplit/>
          <w:trHeight w:val="19"/>
        </w:trPr>
        <w:tc>
          <w:tcPr>
            <w:tcW w:w="4541" w:type="dxa"/>
            <w:shd w:val="clear" w:color="auto" w:fill="FFFFFF"/>
            <w:tcMar>
              <w:left w:w="33" w:type="dxa"/>
            </w:tcMar>
          </w:tcPr>
          <w:p w:rsidR="005E2C6C" w:rsidRDefault="000A61D0">
            <w:pPr>
              <w:pStyle w:val="Taulukonsislt"/>
              <w:spacing w:after="0"/>
              <w:rPr>
                <w:rFonts w:ascii="Courier New" w:hAnsi="Courier New" w:cs="Courier New"/>
                <w:iCs/>
                <w:sz w:val="20"/>
                <w:szCs w:val="20"/>
                <w:lang w:val="fi-FI"/>
              </w:rPr>
            </w:pPr>
            <w:r>
              <w:rPr>
                <w:rFonts w:ascii="Courier New" w:hAnsi="Courier New" w:cs="Courier New"/>
                <w:iCs/>
                <w:sz w:val="20"/>
                <w:szCs w:val="20"/>
                <w:lang w:val="fi-FI"/>
              </w:rPr>
              <w:t>application_superuser_role</w:t>
            </w:r>
          </w:p>
          <w:p w:rsidR="005E2C6C" w:rsidRDefault="000A61D0">
            <w:pPr>
              <w:pStyle w:val="Taulukonsislt"/>
              <w:spacing w:after="0"/>
              <w:rPr>
                <w:lang w:val="fi-FI"/>
              </w:rPr>
            </w:pPr>
            <w:r>
              <w:rPr>
                <w:iCs/>
                <w:lang w:val="fi-FI"/>
              </w:rPr>
              <w:t>(</w:t>
            </w:r>
            <w:r>
              <w:rPr>
                <w:lang w:val="fi-FI"/>
              </w:rPr>
              <w:t>Ei vastaavuutta.</w:t>
            </w:r>
            <w:r>
              <w:rPr>
                <w:iCs/>
                <w:lang w:val="fi-FI"/>
              </w:rPr>
              <w:t>)</w:t>
            </w:r>
          </w:p>
        </w:tc>
        <w:tc>
          <w:tcPr>
            <w:tcW w:w="4869" w:type="dxa"/>
            <w:shd w:val="clear" w:color="auto" w:fill="FFFFFF"/>
            <w:tcMar>
              <w:left w:w="33" w:type="dxa"/>
            </w:tcMar>
          </w:tcPr>
          <w:p w:rsidR="005E2C6C" w:rsidRDefault="000A61D0">
            <w:pPr>
              <w:pStyle w:val="Textbody0"/>
              <w:rPr>
                <w:lang w:val="fi-FI"/>
              </w:rPr>
            </w:pPr>
            <w:r>
              <w:rPr>
                <w:lang w:val="fi-FI"/>
              </w:rPr>
              <w:t>Ohjelmistoalustan automaattisesti luomassa taulussa pidetään kirjaa sovelluksen pääkäyttäjistä.</w:t>
            </w:r>
          </w:p>
        </w:tc>
      </w:tr>
      <w:tr w:rsidR="005E2C6C" w:rsidTr="00352A8B">
        <w:trPr>
          <w:cantSplit/>
          <w:trHeight w:val="19"/>
        </w:trPr>
        <w:tc>
          <w:tcPr>
            <w:tcW w:w="4541" w:type="dxa"/>
            <w:shd w:val="clear" w:color="auto" w:fill="FFFFFF"/>
            <w:tcMar>
              <w:left w:w="33" w:type="dxa"/>
            </w:tcMar>
          </w:tcPr>
          <w:p w:rsidR="005E2C6C" w:rsidRDefault="000A61D0">
            <w:pPr>
              <w:pStyle w:val="Taulukonsislt"/>
              <w:spacing w:after="0"/>
              <w:rPr>
                <w:rFonts w:ascii="Courier New" w:hAnsi="Courier New" w:cs="Courier New"/>
                <w:iCs/>
                <w:sz w:val="20"/>
                <w:szCs w:val="20"/>
              </w:rPr>
            </w:pPr>
            <w:r>
              <w:rPr>
                <w:rFonts w:ascii="Courier New" w:hAnsi="Courier New" w:cs="Courier New"/>
                <w:iCs/>
                <w:sz w:val="20"/>
                <w:szCs w:val="20"/>
              </w:rPr>
              <w:t>category</w:t>
            </w:r>
          </w:p>
          <w:p w:rsidR="005E2C6C" w:rsidRDefault="000A61D0">
            <w:pPr>
              <w:pStyle w:val="Taulukonsislt"/>
              <w:spacing w:after="0"/>
              <w:rPr>
                <w:rFonts w:ascii="Courier New" w:hAnsi="Courier New" w:cs="Courier New"/>
                <w:sz w:val="20"/>
                <w:szCs w:val="20"/>
              </w:rPr>
            </w:pPr>
            <w:r>
              <w:rPr>
                <w:rFonts w:ascii="Courier New" w:hAnsi="Courier New" w:cs="Courier New"/>
                <w:sz w:val="20"/>
                <w:szCs w:val="20"/>
              </w:rPr>
              <w:t>(CategoryEntity)</w:t>
            </w:r>
          </w:p>
        </w:tc>
        <w:tc>
          <w:tcPr>
            <w:tcW w:w="4869" w:type="dxa"/>
            <w:shd w:val="clear" w:color="auto" w:fill="FFFFFF"/>
            <w:tcMar>
              <w:left w:w="33" w:type="dxa"/>
            </w:tcMar>
          </w:tcPr>
          <w:p w:rsidR="005E2C6C" w:rsidRDefault="000A61D0">
            <w:pPr>
              <w:pStyle w:val="Textbody0"/>
              <w:rPr>
                <w:lang w:val="fi-FI"/>
              </w:rPr>
            </w:pPr>
            <w:r>
              <w:rPr>
                <w:lang w:val="fi-FI"/>
              </w:rPr>
              <w:t>Kategoriaan liittyvien tietojen tallennus.</w:t>
            </w:r>
          </w:p>
        </w:tc>
      </w:tr>
      <w:tr w:rsidR="005E2C6C" w:rsidTr="00352A8B">
        <w:trPr>
          <w:cantSplit/>
          <w:trHeight w:val="496"/>
        </w:trPr>
        <w:tc>
          <w:tcPr>
            <w:tcW w:w="4541" w:type="dxa"/>
            <w:shd w:val="clear" w:color="auto" w:fill="FFFFFF"/>
            <w:tcMar>
              <w:left w:w="33" w:type="dxa"/>
            </w:tcMar>
          </w:tcPr>
          <w:p w:rsidR="005E2C6C" w:rsidRDefault="000A61D0">
            <w:pPr>
              <w:pStyle w:val="Taulukonsislt"/>
              <w:spacing w:after="0"/>
              <w:rPr>
                <w:rFonts w:ascii="Courier New" w:hAnsi="Courier New" w:cs="Courier New"/>
                <w:iCs/>
                <w:sz w:val="20"/>
                <w:szCs w:val="20"/>
                <w:lang w:val="fi-FI"/>
              </w:rPr>
            </w:pPr>
            <w:r>
              <w:rPr>
                <w:rFonts w:ascii="Courier New" w:hAnsi="Courier New" w:cs="Courier New"/>
                <w:iCs/>
                <w:sz w:val="20"/>
                <w:szCs w:val="20"/>
                <w:lang w:val="fi-FI"/>
              </w:rPr>
              <w:t>categoryset</w:t>
            </w:r>
          </w:p>
          <w:p w:rsidR="005E2C6C" w:rsidRDefault="000A61D0">
            <w:pPr>
              <w:pStyle w:val="Taulukonsislt"/>
              <w:spacing w:after="0"/>
              <w:rPr>
                <w:rFonts w:ascii="Courier New" w:hAnsi="Courier New" w:cs="Courier New"/>
                <w:iCs/>
                <w:sz w:val="20"/>
                <w:szCs w:val="20"/>
                <w:lang w:val="fi-FI"/>
              </w:rPr>
            </w:pPr>
            <w:r>
              <w:rPr>
                <w:rFonts w:ascii="Courier New" w:hAnsi="Courier New" w:cs="Courier New"/>
                <w:iCs/>
                <w:sz w:val="20"/>
                <w:szCs w:val="20"/>
                <w:lang w:val="fi-FI"/>
              </w:rPr>
              <w:t>(CategorySetEntity)</w:t>
            </w:r>
          </w:p>
        </w:tc>
        <w:tc>
          <w:tcPr>
            <w:tcW w:w="4869" w:type="dxa"/>
            <w:shd w:val="clear" w:color="auto" w:fill="FFFFFF"/>
            <w:tcMar>
              <w:left w:w="33" w:type="dxa"/>
            </w:tcMar>
          </w:tcPr>
          <w:p w:rsidR="005E2C6C" w:rsidRDefault="000A61D0">
            <w:pPr>
              <w:pStyle w:val="Textbody0"/>
              <w:rPr>
                <w:lang w:val="fi-FI"/>
              </w:rPr>
            </w:pPr>
            <w:r>
              <w:rPr>
                <w:lang w:val="fi-FI"/>
              </w:rPr>
              <w:t>Kategoriaryhmään liittyvien tietojen tallennus.</w:t>
            </w:r>
          </w:p>
        </w:tc>
      </w:tr>
      <w:tr w:rsidR="005E2C6C" w:rsidTr="00352A8B">
        <w:trPr>
          <w:cantSplit/>
          <w:trHeight w:val="952"/>
        </w:trPr>
        <w:tc>
          <w:tcPr>
            <w:tcW w:w="4541" w:type="dxa"/>
            <w:shd w:val="clear" w:color="auto" w:fill="FFFFFF"/>
            <w:tcMar>
              <w:left w:w="33" w:type="dxa"/>
            </w:tcMar>
          </w:tcPr>
          <w:p w:rsidR="005E2C6C" w:rsidRDefault="000A61D0">
            <w:pPr>
              <w:pStyle w:val="Taulukonsislt"/>
              <w:spacing w:after="0"/>
              <w:rPr>
                <w:rFonts w:ascii="Courier New" w:hAnsi="Courier New" w:cs="Courier New"/>
                <w:iCs/>
                <w:sz w:val="20"/>
                <w:szCs w:val="20"/>
                <w:lang w:val="fi-FI"/>
              </w:rPr>
            </w:pPr>
            <w:r>
              <w:rPr>
                <w:rFonts w:ascii="Courier New" w:hAnsi="Courier New" w:cs="Courier New"/>
                <w:iCs/>
                <w:sz w:val="20"/>
                <w:szCs w:val="20"/>
                <w:lang w:val="fi-FI"/>
              </w:rPr>
              <w:t>event</w:t>
            </w:r>
          </w:p>
          <w:p w:rsidR="005E2C6C" w:rsidRDefault="000A61D0">
            <w:pPr>
              <w:pStyle w:val="Taulukonsislt"/>
              <w:spacing w:after="0"/>
              <w:rPr>
                <w:rFonts w:ascii="Courier New" w:hAnsi="Courier New" w:cs="Courier New"/>
                <w:iCs/>
                <w:sz w:val="20"/>
                <w:szCs w:val="20"/>
                <w:lang w:val="fi-FI"/>
              </w:rPr>
            </w:pPr>
            <w:r>
              <w:rPr>
                <w:rFonts w:ascii="Courier New" w:hAnsi="Courier New" w:cs="Courier New"/>
                <w:iCs/>
                <w:sz w:val="20"/>
                <w:szCs w:val="20"/>
                <w:lang w:val="fi-FI"/>
              </w:rPr>
              <w:t>(EventEntity)</w:t>
            </w:r>
          </w:p>
        </w:tc>
        <w:tc>
          <w:tcPr>
            <w:tcW w:w="4869" w:type="dxa"/>
            <w:shd w:val="clear" w:color="auto" w:fill="FFFFFF"/>
            <w:tcMar>
              <w:left w:w="33" w:type="dxa"/>
            </w:tcMar>
          </w:tcPr>
          <w:p w:rsidR="005E2C6C" w:rsidRDefault="000A61D0">
            <w:pPr>
              <w:pStyle w:val="Textbody0"/>
              <w:rPr>
                <w:lang w:val="fi-FI"/>
              </w:rPr>
            </w:pPr>
            <w:r>
              <w:rPr>
                <w:lang w:val="fi-FI"/>
              </w:rPr>
              <w:t>Tapahtumien tietojen tallennus. Ei käyttöä Moveatiksen versiossa 1.0, sillä kaikilla tapahtumaryhmillä on vain yksi tapahtuma.</w:t>
            </w:r>
          </w:p>
        </w:tc>
      </w:tr>
      <w:tr w:rsidR="005E2C6C" w:rsidTr="00352A8B">
        <w:trPr>
          <w:cantSplit/>
          <w:trHeight w:val="19"/>
        </w:trPr>
        <w:tc>
          <w:tcPr>
            <w:tcW w:w="4541" w:type="dxa"/>
            <w:shd w:val="clear" w:color="auto" w:fill="FFFFFF"/>
            <w:tcMar>
              <w:left w:w="33" w:type="dxa"/>
            </w:tcMar>
          </w:tcPr>
          <w:p w:rsidR="005E2C6C" w:rsidRDefault="000A61D0">
            <w:pPr>
              <w:pStyle w:val="Taulukonsislt"/>
              <w:spacing w:after="0"/>
              <w:rPr>
                <w:rFonts w:ascii="Courier New" w:hAnsi="Courier New" w:cs="Courier New"/>
                <w:iCs/>
                <w:sz w:val="20"/>
                <w:szCs w:val="20"/>
              </w:rPr>
            </w:pPr>
            <w:r>
              <w:rPr>
                <w:rFonts w:ascii="Courier New" w:hAnsi="Courier New" w:cs="Courier New"/>
                <w:iCs/>
                <w:sz w:val="20"/>
                <w:szCs w:val="20"/>
              </w:rPr>
              <w:t>eventgroup</w:t>
            </w:r>
          </w:p>
          <w:p w:rsidR="005E2C6C" w:rsidRDefault="000A61D0">
            <w:pPr>
              <w:pStyle w:val="Taulukonsislt"/>
              <w:spacing w:after="0"/>
              <w:rPr>
                <w:rFonts w:ascii="Courier New" w:hAnsi="Courier New" w:cs="Courier New"/>
                <w:sz w:val="20"/>
                <w:szCs w:val="20"/>
              </w:rPr>
            </w:pPr>
            <w:r>
              <w:rPr>
                <w:rFonts w:ascii="Courier New" w:hAnsi="Courier New" w:cs="Courier New"/>
                <w:sz w:val="20"/>
                <w:szCs w:val="20"/>
              </w:rPr>
              <w:t>(EventGroupEntity)</w:t>
            </w:r>
          </w:p>
        </w:tc>
        <w:tc>
          <w:tcPr>
            <w:tcW w:w="4869" w:type="dxa"/>
            <w:shd w:val="clear" w:color="auto" w:fill="FFFFFF"/>
            <w:tcMar>
              <w:left w:w="33" w:type="dxa"/>
            </w:tcMar>
          </w:tcPr>
          <w:p w:rsidR="005E2C6C" w:rsidRDefault="000A61D0">
            <w:pPr>
              <w:pStyle w:val="Textbody0"/>
            </w:pPr>
            <w:r>
              <w:t>Tapahtumaryhmien tietojen tallennus.</w:t>
            </w:r>
          </w:p>
        </w:tc>
      </w:tr>
      <w:tr w:rsidR="005E2C6C" w:rsidTr="00352A8B">
        <w:trPr>
          <w:cantSplit/>
          <w:trHeight w:val="396"/>
        </w:trPr>
        <w:tc>
          <w:tcPr>
            <w:tcW w:w="4541" w:type="dxa"/>
            <w:shd w:val="clear" w:color="auto" w:fill="FFFFFF"/>
            <w:tcMar>
              <w:left w:w="33" w:type="dxa"/>
            </w:tcMar>
          </w:tcPr>
          <w:p w:rsidR="005E2C6C" w:rsidRDefault="000A61D0">
            <w:pPr>
              <w:pStyle w:val="Taulukonsislt"/>
              <w:spacing w:after="0"/>
              <w:rPr>
                <w:rFonts w:ascii="Courier New" w:hAnsi="Courier New" w:cs="Courier New"/>
                <w:iCs/>
                <w:sz w:val="20"/>
                <w:szCs w:val="20"/>
              </w:rPr>
            </w:pPr>
            <w:r>
              <w:rPr>
                <w:rFonts w:ascii="Courier New" w:hAnsi="Courier New" w:cs="Courier New"/>
                <w:iCs/>
                <w:sz w:val="20"/>
                <w:szCs w:val="20"/>
              </w:rPr>
              <w:t>eventgroup_abstractuser</w:t>
            </w:r>
          </w:p>
          <w:p w:rsidR="005E2C6C" w:rsidRDefault="000A61D0">
            <w:pPr>
              <w:pStyle w:val="Taulukonsislt"/>
              <w:spacing w:after="0"/>
            </w:pPr>
            <w:r>
              <w:t>(Ei vastaavuutta.)</w:t>
            </w:r>
          </w:p>
        </w:tc>
        <w:tc>
          <w:tcPr>
            <w:tcW w:w="4869" w:type="dxa"/>
            <w:shd w:val="clear" w:color="auto" w:fill="FFFFFF"/>
            <w:tcMar>
              <w:left w:w="33" w:type="dxa"/>
            </w:tcMar>
          </w:tcPr>
          <w:p w:rsidR="005E2C6C" w:rsidRDefault="000A61D0">
            <w:pPr>
              <w:pStyle w:val="Textbody0"/>
              <w:rPr>
                <w:lang w:val="fi-FI"/>
              </w:rPr>
            </w:pPr>
            <w:r>
              <w:rPr>
                <w:lang w:val="fi-FI"/>
              </w:rPr>
              <w:t>Ohjelmistoalustan automaattisesti luoma taulu, jossa pidetään kirjaa tapahtumaryhmien käyttöoikeuksista.</w:t>
            </w:r>
          </w:p>
        </w:tc>
      </w:tr>
      <w:tr w:rsidR="005E2C6C" w:rsidTr="00352A8B">
        <w:trPr>
          <w:cantSplit/>
          <w:trHeight w:val="19"/>
        </w:trPr>
        <w:tc>
          <w:tcPr>
            <w:tcW w:w="4541" w:type="dxa"/>
            <w:shd w:val="clear" w:color="auto" w:fill="FFFFFF"/>
            <w:tcMar>
              <w:left w:w="33" w:type="dxa"/>
            </w:tcMar>
          </w:tcPr>
          <w:p w:rsidR="005E2C6C" w:rsidRDefault="000A61D0">
            <w:pPr>
              <w:pStyle w:val="Taulukonsislt"/>
              <w:spacing w:after="0"/>
              <w:rPr>
                <w:rFonts w:ascii="Courier New" w:hAnsi="Courier New" w:cs="Courier New"/>
                <w:iCs/>
                <w:sz w:val="20"/>
                <w:szCs w:val="20"/>
              </w:rPr>
            </w:pPr>
            <w:r>
              <w:rPr>
                <w:rFonts w:ascii="Courier New" w:hAnsi="Courier New" w:cs="Courier New"/>
                <w:iCs/>
                <w:sz w:val="20"/>
                <w:szCs w:val="20"/>
              </w:rPr>
              <w:t>groupkey</w:t>
            </w:r>
          </w:p>
          <w:p w:rsidR="005E2C6C" w:rsidRDefault="000A61D0">
            <w:pPr>
              <w:pStyle w:val="Taulukonsislt"/>
              <w:spacing w:after="0"/>
              <w:rPr>
                <w:rFonts w:ascii="Courier New" w:hAnsi="Courier New" w:cs="Courier New"/>
                <w:sz w:val="20"/>
                <w:szCs w:val="20"/>
              </w:rPr>
            </w:pPr>
            <w:r>
              <w:rPr>
                <w:rFonts w:ascii="Courier New" w:hAnsi="Courier New" w:cs="Courier New"/>
                <w:sz w:val="20"/>
                <w:szCs w:val="20"/>
              </w:rPr>
              <w:t>(GroupKeyEntity)</w:t>
            </w:r>
          </w:p>
        </w:tc>
        <w:tc>
          <w:tcPr>
            <w:tcW w:w="4869" w:type="dxa"/>
            <w:shd w:val="clear" w:color="auto" w:fill="FFFFFF"/>
            <w:tcMar>
              <w:left w:w="33" w:type="dxa"/>
            </w:tcMar>
          </w:tcPr>
          <w:p w:rsidR="005E2C6C" w:rsidRDefault="000A61D0">
            <w:pPr>
              <w:pStyle w:val="Textbody0"/>
              <w:rPr>
                <w:lang w:val="fi-FI"/>
              </w:rPr>
            </w:pPr>
            <w:r>
              <w:rPr>
                <w:lang w:val="fi-FI"/>
              </w:rPr>
              <w:t>Tapahtumaryhmien ryhmäavainten tietojen tallennus.</w:t>
            </w:r>
          </w:p>
        </w:tc>
      </w:tr>
      <w:tr w:rsidR="005E2C6C" w:rsidTr="00352A8B">
        <w:trPr>
          <w:cantSplit/>
          <w:trHeight w:val="19"/>
        </w:trPr>
        <w:tc>
          <w:tcPr>
            <w:tcW w:w="4541" w:type="dxa"/>
            <w:shd w:val="clear" w:color="auto" w:fill="FFFFFF"/>
            <w:tcMar>
              <w:left w:w="33" w:type="dxa"/>
            </w:tcMar>
          </w:tcPr>
          <w:p w:rsidR="005E2C6C" w:rsidRDefault="000A61D0">
            <w:pPr>
              <w:pStyle w:val="Taulukonsislt"/>
              <w:spacing w:after="0"/>
              <w:rPr>
                <w:rFonts w:ascii="Courier New" w:hAnsi="Courier New" w:cs="Courier New"/>
                <w:iCs/>
                <w:sz w:val="20"/>
                <w:szCs w:val="20"/>
              </w:rPr>
            </w:pPr>
            <w:r>
              <w:rPr>
                <w:rFonts w:ascii="Courier New" w:hAnsi="Courier New" w:cs="Courier New"/>
                <w:iCs/>
                <w:sz w:val="20"/>
                <w:szCs w:val="20"/>
              </w:rPr>
              <w:t>identified_user</w:t>
            </w:r>
          </w:p>
          <w:p w:rsidR="005E2C6C" w:rsidRDefault="000A61D0">
            <w:pPr>
              <w:pStyle w:val="Taulukonsislt"/>
              <w:spacing w:after="0"/>
              <w:rPr>
                <w:rFonts w:ascii="Courier New" w:hAnsi="Courier New" w:cs="Courier New"/>
                <w:sz w:val="20"/>
                <w:szCs w:val="20"/>
              </w:rPr>
            </w:pPr>
            <w:r>
              <w:rPr>
                <w:rFonts w:ascii="Courier New" w:hAnsi="Courier New" w:cs="Courier New"/>
                <w:sz w:val="20"/>
                <w:szCs w:val="20"/>
              </w:rPr>
              <w:t>(IdentifiedUserEntity)</w:t>
            </w:r>
          </w:p>
        </w:tc>
        <w:tc>
          <w:tcPr>
            <w:tcW w:w="4869" w:type="dxa"/>
            <w:shd w:val="clear" w:color="auto" w:fill="FFFFFF"/>
            <w:tcMar>
              <w:left w:w="33" w:type="dxa"/>
            </w:tcMar>
          </w:tcPr>
          <w:p w:rsidR="005E2C6C" w:rsidRDefault="000A61D0">
            <w:pPr>
              <w:pStyle w:val="Textbody0"/>
              <w:rPr>
                <w:lang w:val="fi-FI"/>
              </w:rPr>
            </w:pPr>
            <w:r>
              <w:rPr>
                <w:lang w:val="fi-FI"/>
              </w:rPr>
              <w:t>JYU-tunnistautuneiden käyttäjien tietojen tallentamiseen tarkoitettu taulu.</w:t>
            </w:r>
          </w:p>
        </w:tc>
      </w:tr>
      <w:tr w:rsidR="005E2C6C" w:rsidTr="00352A8B">
        <w:trPr>
          <w:cantSplit/>
          <w:trHeight w:val="19"/>
        </w:trPr>
        <w:tc>
          <w:tcPr>
            <w:tcW w:w="4541" w:type="dxa"/>
            <w:shd w:val="clear" w:color="auto" w:fill="FFFFFF"/>
            <w:tcMar>
              <w:left w:w="33" w:type="dxa"/>
            </w:tcMar>
          </w:tcPr>
          <w:p w:rsidR="005E2C6C" w:rsidRDefault="000A61D0">
            <w:pPr>
              <w:pStyle w:val="Taulukonsislt"/>
              <w:spacing w:after="0"/>
              <w:rPr>
                <w:rFonts w:ascii="Courier New" w:hAnsi="Courier New" w:cs="Courier New"/>
                <w:iCs/>
                <w:sz w:val="20"/>
                <w:szCs w:val="20"/>
              </w:rPr>
            </w:pPr>
            <w:r>
              <w:rPr>
                <w:rFonts w:ascii="Courier New" w:hAnsi="Courier New" w:cs="Courier New"/>
                <w:iCs/>
                <w:sz w:val="20"/>
                <w:szCs w:val="20"/>
              </w:rPr>
              <w:t>identity_provider_information</w:t>
            </w:r>
          </w:p>
          <w:p w:rsidR="005E2C6C" w:rsidRDefault="000A61D0">
            <w:pPr>
              <w:pStyle w:val="Taulukonsislt"/>
              <w:spacing w:after="0"/>
              <w:rPr>
                <w:rFonts w:ascii="Courier New" w:hAnsi="Courier New" w:cs="Courier New"/>
                <w:sz w:val="20"/>
                <w:szCs w:val="20"/>
              </w:rPr>
            </w:pPr>
            <w:r>
              <w:rPr>
                <w:rFonts w:ascii="Courier New" w:hAnsi="Courier New" w:cs="Courier New"/>
                <w:sz w:val="20"/>
                <w:szCs w:val="20"/>
              </w:rPr>
              <w:t>(IdentityProviderInformationEntity)</w:t>
            </w:r>
          </w:p>
        </w:tc>
        <w:tc>
          <w:tcPr>
            <w:tcW w:w="4869" w:type="dxa"/>
            <w:shd w:val="clear" w:color="auto" w:fill="FFFFFF"/>
            <w:tcMar>
              <w:left w:w="33" w:type="dxa"/>
            </w:tcMar>
          </w:tcPr>
          <w:p w:rsidR="005E2C6C" w:rsidRDefault="000A61D0">
            <w:pPr>
              <w:pStyle w:val="Textbody0"/>
              <w:rPr>
                <w:lang w:val="fi-FI"/>
              </w:rPr>
            </w:pPr>
            <w:r>
              <w:rPr>
                <w:lang w:val="fi-FI"/>
              </w:rPr>
              <w:t>Luo yhteyden JYU-tunnistautumistietojen ja Moveatiksen tunnistetun käyttäjän tietojen välille.</w:t>
            </w:r>
          </w:p>
        </w:tc>
      </w:tr>
      <w:tr w:rsidR="005E2C6C" w:rsidTr="00352A8B">
        <w:trPr>
          <w:cantSplit/>
          <w:trHeight w:val="1727"/>
        </w:trPr>
        <w:tc>
          <w:tcPr>
            <w:tcW w:w="4541" w:type="dxa"/>
            <w:shd w:val="clear" w:color="auto" w:fill="FFFFFF"/>
            <w:tcMar>
              <w:left w:w="33" w:type="dxa"/>
            </w:tcMar>
          </w:tcPr>
          <w:p w:rsidR="005E2C6C" w:rsidRDefault="000A61D0">
            <w:pPr>
              <w:pStyle w:val="Taulukonsislt"/>
              <w:spacing w:after="0"/>
              <w:rPr>
                <w:rFonts w:ascii="Courier New" w:hAnsi="Courier New" w:cs="Courier New"/>
                <w:iCs/>
                <w:sz w:val="20"/>
                <w:szCs w:val="20"/>
              </w:rPr>
            </w:pPr>
            <w:r>
              <w:rPr>
                <w:rFonts w:ascii="Courier New" w:hAnsi="Courier New" w:cs="Courier New"/>
                <w:iCs/>
                <w:sz w:val="20"/>
                <w:szCs w:val="20"/>
              </w:rPr>
              <w:lastRenderedPageBreak/>
              <w:t>label</w:t>
            </w:r>
          </w:p>
          <w:p w:rsidR="005E2C6C" w:rsidRDefault="000A61D0">
            <w:pPr>
              <w:pStyle w:val="Taulukonsislt"/>
              <w:spacing w:after="0"/>
              <w:rPr>
                <w:rFonts w:ascii="Courier New" w:hAnsi="Courier New" w:cs="Courier New"/>
                <w:sz w:val="20"/>
                <w:szCs w:val="20"/>
              </w:rPr>
            </w:pPr>
            <w:r>
              <w:rPr>
                <w:rFonts w:ascii="Courier New" w:hAnsi="Courier New" w:cs="Courier New"/>
                <w:sz w:val="20"/>
                <w:szCs w:val="20"/>
              </w:rPr>
              <w:t>(LabelEntity)</w:t>
            </w:r>
          </w:p>
        </w:tc>
        <w:tc>
          <w:tcPr>
            <w:tcW w:w="4869" w:type="dxa"/>
            <w:shd w:val="clear" w:color="auto" w:fill="FFFFFF"/>
            <w:tcMar>
              <w:left w:w="33" w:type="dxa"/>
            </w:tcMar>
          </w:tcPr>
          <w:p w:rsidR="005E2C6C" w:rsidRDefault="000A61D0">
            <w:pPr>
              <w:pStyle w:val="Textbody0"/>
              <w:rPr>
                <w:lang w:val="fi-FI"/>
              </w:rPr>
            </w:pPr>
            <w:r>
              <w:rPr>
                <w:lang w:val="fi-FI"/>
              </w:rPr>
              <w:t xml:space="preserve">Kategorioilla on käyttäjälle näkyvä tunniste, esimerkiksi ”Tarkkailee”. Tunnisteet tallennetaan </w:t>
            </w:r>
            <w:r>
              <w:rPr>
                <w:rFonts w:ascii="Courier New" w:hAnsi="Courier New" w:cs="Courier New"/>
                <w:sz w:val="20"/>
                <w:szCs w:val="20"/>
                <w:lang w:val="fi-FI"/>
              </w:rPr>
              <w:t>label</w:t>
            </w:r>
            <w:r>
              <w:rPr>
                <w:lang w:val="fi-FI"/>
              </w:rPr>
              <w:t>-tauluun, jotta samaa tunnistetta voidaan hyödyntää useassa kategoriassa.</w:t>
            </w:r>
          </w:p>
        </w:tc>
      </w:tr>
      <w:tr w:rsidR="005E2C6C" w:rsidTr="00352A8B">
        <w:trPr>
          <w:cantSplit/>
          <w:trHeight w:val="19"/>
        </w:trPr>
        <w:tc>
          <w:tcPr>
            <w:tcW w:w="4541" w:type="dxa"/>
            <w:shd w:val="clear" w:color="auto" w:fill="FFFFFF"/>
            <w:tcMar>
              <w:left w:w="33" w:type="dxa"/>
            </w:tcMar>
          </w:tcPr>
          <w:p w:rsidR="005E2C6C" w:rsidRDefault="000A61D0">
            <w:pPr>
              <w:pStyle w:val="Taulukonsislt"/>
              <w:spacing w:after="0"/>
              <w:rPr>
                <w:rFonts w:ascii="Courier New" w:hAnsi="Courier New" w:cs="Courier New"/>
                <w:iCs/>
                <w:sz w:val="20"/>
                <w:szCs w:val="20"/>
              </w:rPr>
            </w:pPr>
            <w:r>
              <w:rPr>
                <w:rFonts w:ascii="Courier New" w:hAnsi="Courier New" w:cs="Courier New"/>
                <w:iCs/>
                <w:sz w:val="20"/>
                <w:szCs w:val="20"/>
              </w:rPr>
              <w:t>observation</w:t>
            </w:r>
          </w:p>
          <w:p w:rsidR="005E2C6C" w:rsidRDefault="000A61D0">
            <w:pPr>
              <w:pStyle w:val="Taulukonsislt"/>
              <w:spacing w:after="0"/>
              <w:rPr>
                <w:rFonts w:ascii="Courier New" w:hAnsi="Courier New" w:cs="Courier New"/>
                <w:sz w:val="20"/>
                <w:szCs w:val="20"/>
              </w:rPr>
            </w:pPr>
            <w:r>
              <w:rPr>
                <w:rFonts w:ascii="Courier New" w:hAnsi="Courier New" w:cs="Courier New"/>
                <w:sz w:val="20"/>
                <w:szCs w:val="20"/>
              </w:rPr>
              <w:t>(ObservationEntity)</w:t>
            </w:r>
          </w:p>
        </w:tc>
        <w:tc>
          <w:tcPr>
            <w:tcW w:w="4869" w:type="dxa"/>
            <w:shd w:val="clear" w:color="auto" w:fill="FFFFFF"/>
            <w:tcMar>
              <w:left w:w="33" w:type="dxa"/>
            </w:tcMar>
          </w:tcPr>
          <w:p w:rsidR="005E2C6C" w:rsidRDefault="000A61D0">
            <w:pPr>
              <w:pStyle w:val="Textbody0"/>
            </w:pPr>
            <w:r>
              <w:t>Observaatioiden tietojen tallennus.</w:t>
            </w:r>
          </w:p>
        </w:tc>
      </w:tr>
      <w:tr w:rsidR="005E2C6C" w:rsidTr="00352A8B">
        <w:trPr>
          <w:cantSplit/>
          <w:trHeight w:val="1713"/>
        </w:trPr>
        <w:tc>
          <w:tcPr>
            <w:tcW w:w="4541" w:type="dxa"/>
            <w:shd w:val="clear" w:color="auto" w:fill="FFFFFF"/>
            <w:tcMar>
              <w:left w:w="33" w:type="dxa"/>
            </w:tcMar>
          </w:tcPr>
          <w:p w:rsidR="005E2C6C" w:rsidRDefault="000A61D0">
            <w:pPr>
              <w:pStyle w:val="Taulukonsislt"/>
              <w:spacing w:after="0"/>
              <w:rPr>
                <w:rFonts w:ascii="Courier New" w:hAnsi="Courier New" w:cs="Courier New"/>
                <w:iCs/>
                <w:sz w:val="20"/>
                <w:szCs w:val="20"/>
              </w:rPr>
            </w:pPr>
            <w:r>
              <w:rPr>
                <w:rFonts w:ascii="Courier New" w:hAnsi="Courier New" w:cs="Courier New"/>
                <w:iCs/>
                <w:sz w:val="20"/>
                <w:szCs w:val="20"/>
              </w:rPr>
              <w:t>observationentity_observation-categorysets</w:t>
            </w:r>
          </w:p>
          <w:p w:rsidR="005E2C6C" w:rsidRDefault="000A61D0">
            <w:pPr>
              <w:pStyle w:val="Taulukonsislt"/>
              <w:spacing w:after="0"/>
              <w:rPr>
                <w:rFonts w:ascii="Courier New" w:hAnsi="Courier New" w:cs="Courier New"/>
                <w:sz w:val="20"/>
                <w:szCs w:val="20"/>
              </w:rPr>
            </w:pPr>
            <w:r>
              <w:rPr>
                <w:rFonts w:ascii="Courier New" w:hAnsi="Courier New" w:cs="Courier New"/>
                <w:sz w:val="20"/>
                <w:szCs w:val="20"/>
              </w:rPr>
              <w:t>(ObservationCategorySet)</w:t>
            </w:r>
          </w:p>
        </w:tc>
        <w:tc>
          <w:tcPr>
            <w:tcW w:w="4869" w:type="dxa"/>
            <w:shd w:val="clear" w:color="auto" w:fill="FFFFFF"/>
            <w:tcMar>
              <w:left w:w="33" w:type="dxa"/>
            </w:tcMar>
          </w:tcPr>
          <w:p w:rsidR="005E2C6C" w:rsidRDefault="000A61D0">
            <w:pPr>
              <w:pStyle w:val="Textbody0"/>
              <w:rPr>
                <w:lang w:val="fi-FI"/>
              </w:rPr>
            </w:pPr>
            <w:r>
              <w:rPr>
                <w:lang w:val="fi-FI"/>
              </w:rPr>
              <w:t>Tauluun tallennetaan observaatiokohtaiset kategoriaryhmät, jotta käyttäjä voi vapaasti muokata kategorioita ennen observaation suorittamista.</w:t>
            </w:r>
          </w:p>
        </w:tc>
      </w:tr>
      <w:tr w:rsidR="005E2C6C" w:rsidTr="00352A8B">
        <w:trPr>
          <w:cantSplit/>
          <w:trHeight w:val="1158"/>
        </w:trPr>
        <w:tc>
          <w:tcPr>
            <w:tcW w:w="4541" w:type="dxa"/>
            <w:shd w:val="clear" w:color="auto" w:fill="FFFFFF"/>
            <w:tcMar>
              <w:left w:w="33" w:type="dxa"/>
            </w:tcMar>
          </w:tcPr>
          <w:p w:rsidR="005E2C6C" w:rsidRDefault="000A61D0">
            <w:pPr>
              <w:pStyle w:val="Taulukonsislt"/>
              <w:spacing w:after="0"/>
              <w:rPr>
                <w:rFonts w:ascii="Courier New" w:hAnsi="Courier New" w:cs="Courier New"/>
                <w:iCs/>
                <w:sz w:val="20"/>
                <w:szCs w:val="20"/>
              </w:rPr>
            </w:pPr>
            <w:r>
              <w:rPr>
                <w:rFonts w:ascii="Courier New" w:hAnsi="Courier New" w:cs="Courier New"/>
                <w:iCs/>
                <w:sz w:val="20"/>
                <w:szCs w:val="20"/>
              </w:rPr>
              <w:t>public_user</w:t>
            </w:r>
          </w:p>
          <w:p w:rsidR="005E2C6C" w:rsidRDefault="000A61D0">
            <w:pPr>
              <w:pStyle w:val="Taulukonsislt"/>
              <w:spacing w:after="0"/>
              <w:rPr>
                <w:rFonts w:ascii="Courier New" w:hAnsi="Courier New" w:cs="Courier New"/>
                <w:sz w:val="20"/>
                <w:szCs w:val="20"/>
              </w:rPr>
            </w:pPr>
            <w:r>
              <w:rPr>
                <w:rFonts w:ascii="Courier New" w:hAnsi="Courier New" w:cs="Courier New"/>
                <w:sz w:val="20"/>
                <w:szCs w:val="20"/>
              </w:rPr>
              <w:t>(AnonUserEntity)</w:t>
            </w:r>
          </w:p>
        </w:tc>
        <w:tc>
          <w:tcPr>
            <w:tcW w:w="4869" w:type="dxa"/>
            <w:shd w:val="clear" w:color="auto" w:fill="FFFFFF"/>
            <w:tcMar>
              <w:left w:w="33" w:type="dxa"/>
            </w:tcMar>
          </w:tcPr>
          <w:p w:rsidR="005E2C6C" w:rsidRDefault="000A61D0">
            <w:pPr>
              <w:pStyle w:val="Textbody0"/>
              <w:rPr>
                <w:lang w:val="fi-FI"/>
              </w:rPr>
            </w:pPr>
            <w:r>
              <w:rPr>
                <w:lang w:val="fi-FI"/>
              </w:rPr>
              <w:t>Taulu sisältää yhden yhteisen julkisen käyttäjän tiedot. Niitä käytetään backendin toiminnoissa, jotka liittyvät sivujen käyttöoikeuksiin ja näytettäviin toimintoihin.</w:t>
            </w:r>
          </w:p>
        </w:tc>
      </w:tr>
      <w:tr w:rsidR="005E2C6C" w:rsidTr="00352A8B">
        <w:trPr>
          <w:cantSplit/>
          <w:trHeight w:val="1713"/>
        </w:trPr>
        <w:tc>
          <w:tcPr>
            <w:tcW w:w="4541" w:type="dxa"/>
            <w:shd w:val="clear" w:color="auto" w:fill="FFFFFF"/>
            <w:tcMar>
              <w:left w:w="33" w:type="dxa"/>
            </w:tcMar>
          </w:tcPr>
          <w:p w:rsidR="005E2C6C" w:rsidRDefault="000A61D0">
            <w:pPr>
              <w:pStyle w:val="Taulukonsislt"/>
              <w:spacing w:after="0"/>
              <w:rPr>
                <w:rFonts w:ascii="Courier New" w:hAnsi="Courier New" w:cs="Courier New"/>
                <w:iCs/>
                <w:sz w:val="20"/>
                <w:szCs w:val="20"/>
              </w:rPr>
            </w:pPr>
            <w:r>
              <w:rPr>
                <w:rFonts w:ascii="Courier New" w:hAnsi="Courier New" w:cs="Courier New"/>
                <w:iCs/>
                <w:sz w:val="20"/>
                <w:szCs w:val="20"/>
              </w:rPr>
              <w:t>record</w:t>
            </w:r>
          </w:p>
          <w:p w:rsidR="005E2C6C" w:rsidRDefault="000A61D0">
            <w:pPr>
              <w:pStyle w:val="Taulukonsislt"/>
              <w:spacing w:after="0"/>
              <w:rPr>
                <w:rFonts w:ascii="Courier New" w:hAnsi="Courier New" w:cs="Courier New"/>
                <w:sz w:val="20"/>
                <w:szCs w:val="20"/>
              </w:rPr>
            </w:pPr>
            <w:r>
              <w:rPr>
                <w:rFonts w:ascii="Courier New" w:hAnsi="Courier New" w:cs="Courier New"/>
                <w:sz w:val="20"/>
                <w:szCs w:val="20"/>
              </w:rPr>
              <w:t>(RecordEntity)</w:t>
            </w:r>
          </w:p>
        </w:tc>
        <w:tc>
          <w:tcPr>
            <w:tcW w:w="4869" w:type="dxa"/>
            <w:shd w:val="clear" w:color="auto" w:fill="FFFFFF"/>
            <w:tcMar>
              <w:left w:w="33" w:type="dxa"/>
            </w:tcMar>
          </w:tcPr>
          <w:p w:rsidR="005E2C6C" w:rsidRDefault="000A61D0">
            <w:pPr>
              <w:pStyle w:val="Textbody0"/>
              <w:rPr>
                <w:lang w:val="fi-FI"/>
              </w:rPr>
            </w:pPr>
            <w:r>
              <w:rPr>
                <w:lang w:val="fi-FI"/>
              </w:rPr>
              <w:t>Observaatioiden kirjaukset tallennetaan tauluun. Byte-muotoista tietokenttää oli tarkoitus käyttää äänikommenttien tallentamiseen, mutta sitä ei kuitenkaan käytetä versiossa 1.0.</w:t>
            </w:r>
          </w:p>
        </w:tc>
      </w:tr>
      <w:tr w:rsidR="005E2C6C" w:rsidTr="00352A8B">
        <w:trPr>
          <w:cantSplit/>
          <w:trHeight w:val="1321"/>
        </w:trPr>
        <w:tc>
          <w:tcPr>
            <w:tcW w:w="4541" w:type="dxa"/>
            <w:shd w:val="clear" w:color="auto" w:fill="FFFFFF"/>
            <w:tcMar>
              <w:left w:w="33" w:type="dxa"/>
            </w:tcMar>
          </w:tcPr>
          <w:p w:rsidR="005E2C6C" w:rsidRDefault="000A61D0">
            <w:pPr>
              <w:pStyle w:val="Taulukonsislt"/>
              <w:spacing w:after="0"/>
              <w:rPr>
                <w:rFonts w:ascii="Courier New" w:hAnsi="Courier New" w:cs="Courier New"/>
                <w:iCs/>
                <w:sz w:val="20"/>
                <w:szCs w:val="20"/>
              </w:rPr>
            </w:pPr>
            <w:r>
              <w:rPr>
                <w:rFonts w:ascii="Courier New" w:hAnsi="Courier New" w:cs="Courier New"/>
                <w:iCs/>
                <w:sz w:val="20"/>
                <w:szCs w:val="20"/>
              </w:rPr>
              <w:t>superuser_role</w:t>
            </w:r>
          </w:p>
          <w:p w:rsidR="005E2C6C" w:rsidRDefault="000A61D0">
            <w:pPr>
              <w:pStyle w:val="Taulukonsislt"/>
              <w:spacing w:after="0"/>
              <w:rPr>
                <w:rFonts w:ascii="Courier New" w:hAnsi="Courier New" w:cs="Courier New"/>
                <w:sz w:val="20"/>
                <w:szCs w:val="20"/>
              </w:rPr>
            </w:pPr>
            <w:r>
              <w:rPr>
                <w:rFonts w:ascii="Courier New" w:hAnsi="Courier New" w:cs="Courier New"/>
                <w:sz w:val="20"/>
                <w:szCs w:val="20"/>
              </w:rPr>
              <w:t>(SuperUserRoleEntity)</w:t>
            </w:r>
          </w:p>
        </w:tc>
        <w:tc>
          <w:tcPr>
            <w:tcW w:w="4869" w:type="dxa"/>
            <w:shd w:val="clear" w:color="auto" w:fill="FFFFFF"/>
            <w:tcMar>
              <w:left w:w="33" w:type="dxa"/>
            </w:tcMar>
          </w:tcPr>
          <w:p w:rsidR="005E2C6C" w:rsidRDefault="000A61D0">
            <w:pPr>
              <w:pStyle w:val="Textbody0"/>
              <w:rPr>
                <w:lang w:val="fi-FI"/>
              </w:rPr>
            </w:pPr>
            <w:r>
              <w:rPr>
                <w:lang w:val="fi-FI"/>
              </w:rPr>
              <w:t>Pääkäyttäjien roolissa käyttäjälle sallitaan Moveatiksen ylläpitotoimien suoritusoikeus. Taulu ei ole käytössä versiossa 1.0</w:t>
            </w:r>
          </w:p>
        </w:tc>
      </w:tr>
      <w:tr w:rsidR="005E2C6C" w:rsidTr="00352A8B">
        <w:trPr>
          <w:cantSplit/>
          <w:trHeight w:val="1713"/>
        </w:trPr>
        <w:tc>
          <w:tcPr>
            <w:tcW w:w="4541" w:type="dxa"/>
            <w:shd w:val="clear" w:color="auto" w:fill="FFFFFF"/>
            <w:tcMar>
              <w:left w:w="33" w:type="dxa"/>
            </w:tcMar>
          </w:tcPr>
          <w:p w:rsidR="005E2C6C" w:rsidRDefault="000A61D0">
            <w:pPr>
              <w:pStyle w:val="Taulukonsislt"/>
              <w:spacing w:after="0"/>
              <w:rPr>
                <w:rFonts w:ascii="Courier New" w:hAnsi="Courier New" w:cs="Courier New"/>
                <w:iCs/>
                <w:sz w:val="20"/>
                <w:szCs w:val="20"/>
              </w:rPr>
            </w:pPr>
            <w:r>
              <w:rPr>
                <w:rFonts w:ascii="Courier New" w:hAnsi="Courier New" w:cs="Courier New"/>
                <w:iCs/>
                <w:sz w:val="20"/>
                <w:szCs w:val="20"/>
              </w:rPr>
              <w:t>tag_user</w:t>
            </w:r>
          </w:p>
          <w:p w:rsidR="005E2C6C" w:rsidRDefault="000A61D0">
            <w:pPr>
              <w:pStyle w:val="Taulukonsislt"/>
              <w:spacing w:after="0"/>
              <w:rPr>
                <w:rFonts w:ascii="Courier New" w:hAnsi="Courier New" w:cs="Courier New"/>
                <w:sz w:val="20"/>
                <w:szCs w:val="20"/>
              </w:rPr>
            </w:pPr>
            <w:r>
              <w:rPr>
                <w:rFonts w:ascii="Courier New" w:hAnsi="Courier New" w:cs="Courier New"/>
                <w:sz w:val="20"/>
                <w:szCs w:val="20"/>
              </w:rPr>
              <w:t>(TagUserEntity)</w:t>
            </w:r>
          </w:p>
        </w:tc>
        <w:tc>
          <w:tcPr>
            <w:tcW w:w="4869" w:type="dxa"/>
            <w:shd w:val="clear" w:color="auto" w:fill="FFFFFF"/>
            <w:tcMar>
              <w:left w:w="33" w:type="dxa"/>
            </w:tcMar>
          </w:tcPr>
          <w:p w:rsidR="005E2C6C" w:rsidRDefault="000A61D0">
            <w:pPr>
              <w:pStyle w:val="Textbody0"/>
              <w:rPr>
                <w:lang w:val="fi-FI"/>
              </w:rPr>
            </w:pPr>
            <w:r>
              <w:rPr>
                <w:lang w:val="fi-FI"/>
              </w:rPr>
              <w:t>Moveatista voi käyttää myös ennakkoon määritellyn ryhmäavaimen avulla. Tauluun tallennetaan avaimeen liitettävän ryhmäavainkäyttäjän tiedot.</w:t>
            </w:r>
          </w:p>
        </w:tc>
      </w:tr>
    </w:tbl>
    <w:p w:rsidR="005E2C6C" w:rsidRPr="005C02BF" w:rsidRDefault="000A61D0" w:rsidP="00BB7E5A">
      <w:pPr>
        <w:pStyle w:val="Kuvaotsikko"/>
        <w:jc w:val="center"/>
        <w:rPr>
          <w:rFonts w:ascii="Times New Roman" w:hAnsi="Times New Roman"/>
          <w:sz w:val="24"/>
          <w:szCs w:val="24"/>
          <w:lang w:val="fi-FI"/>
        </w:rPr>
      </w:pPr>
      <w:r w:rsidRPr="005C02BF">
        <w:rPr>
          <w:rFonts w:ascii="Times New Roman" w:hAnsi="Times New Roman"/>
          <w:sz w:val="24"/>
          <w:szCs w:val="24"/>
          <w:lang w:val="fi-FI"/>
        </w:rPr>
        <w:t>Taulukko 1. Tietokannan taulujen käyttötarkoitus.</w:t>
      </w:r>
    </w:p>
    <w:p w:rsidR="00BB7E5A" w:rsidRDefault="00BB7E5A">
      <w:pPr>
        <w:rPr>
          <w:b/>
          <w:bCs/>
          <w:iCs/>
          <w:sz w:val="28"/>
          <w:szCs w:val="28"/>
        </w:rPr>
      </w:pPr>
      <w:r>
        <w:br w:type="page"/>
      </w:r>
    </w:p>
    <w:p w:rsidR="005E2C6C" w:rsidRDefault="000A61D0">
      <w:pPr>
        <w:pStyle w:val="Otsikko2"/>
        <w:numPr>
          <w:ilvl w:val="1"/>
          <w:numId w:val="5"/>
        </w:numPr>
      </w:pPr>
      <w:bookmarkStart w:id="70" w:name="_Toc10304146"/>
      <w:r>
        <w:lastRenderedPageBreak/>
        <w:t>Palauteanalyysiin liittyvät taulut (Moveo)</w:t>
      </w:r>
      <w:bookmarkEnd w:id="70"/>
    </w:p>
    <w:p w:rsidR="005E2C6C" w:rsidRDefault="000A61D0">
      <w:pPr>
        <w:pStyle w:val="Textbody0"/>
        <w:rPr>
          <w:lang w:val="fi-FI"/>
        </w:rPr>
      </w:pPr>
      <w:r>
        <w:rPr>
          <w:lang w:val="fi-FI"/>
        </w:rPr>
        <w:t>Moveo-projektin t</w:t>
      </w:r>
      <w:r w:rsidR="005C02BF">
        <w:rPr>
          <w:lang w:val="fi-FI"/>
        </w:rPr>
        <w:t>oteuttaman lisäosan analysointi</w:t>
      </w:r>
      <w:r>
        <w:rPr>
          <w:lang w:val="fi-FI"/>
        </w:rPr>
        <w:t>ominaisuutta varten tietokantaan lisäämistä tauluista kaikki vastaavat</w:t>
      </w:r>
      <w:r w:rsidR="00BB7E5A">
        <w:rPr>
          <w:lang w:val="fi-FI"/>
        </w:rPr>
        <w:t xml:space="preserve"> kentiltään</w:t>
      </w:r>
      <w:r>
        <w:rPr>
          <w:lang w:val="fi-FI"/>
        </w:rPr>
        <w:t xml:space="preserve"> hyvin läheisesti observointipuolella käytössä olevia tauluja. </w:t>
      </w:r>
      <w:r w:rsidR="00BB7E5A">
        <w:rPr>
          <w:lang w:val="fi-FI"/>
        </w:rPr>
        <w:t>O</w:t>
      </w:r>
      <w:r>
        <w:rPr>
          <w:lang w:val="fi-FI"/>
        </w:rPr>
        <w:t>hjelmassa</w:t>
      </w:r>
      <w:r w:rsidR="00BB7E5A">
        <w:rPr>
          <w:lang w:val="fi-FI"/>
        </w:rPr>
        <w:t xml:space="preserve"> ei</w:t>
      </w:r>
      <w:r>
        <w:rPr>
          <w:lang w:val="fi-FI"/>
        </w:rPr>
        <w:t xml:space="preserve"> kuitenkaan päädytty käyttämään</w:t>
      </w:r>
      <w:r w:rsidR="00731B5F">
        <w:rPr>
          <w:lang w:val="fi-FI"/>
        </w:rPr>
        <w:t xml:space="preserve"> palauteanalyysin ja observoinnin</w:t>
      </w:r>
      <w:r>
        <w:rPr>
          <w:lang w:val="fi-FI"/>
        </w:rPr>
        <w:t xml:space="preserve"> tietojen tallentamiseen yhteistä taulua</w:t>
      </w:r>
      <w:r w:rsidR="005C02BF">
        <w:rPr>
          <w:lang w:val="fi-FI"/>
        </w:rPr>
        <w:t>, k</w:t>
      </w:r>
      <w:r w:rsidR="00BB7E5A">
        <w:rPr>
          <w:lang w:val="fi-FI"/>
        </w:rPr>
        <w:t xml:space="preserve">oska </w:t>
      </w:r>
      <w:r>
        <w:rPr>
          <w:lang w:val="fi-FI"/>
        </w:rPr>
        <w:t>kyseisiä tauluja vastaavia luokkia</w:t>
      </w:r>
      <w:r w:rsidR="005C02BF">
        <w:rPr>
          <w:lang w:val="fi-FI"/>
        </w:rPr>
        <w:t xml:space="preserve"> halutaan käyttää eri tehtäviin. Tällöin</w:t>
      </w:r>
      <w:r>
        <w:rPr>
          <w:lang w:val="fi-FI"/>
        </w:rPr>
        <w:t xml:space="preserve"> tulisi tauluihin lisätä vähintään joku lippumuuttuja kertomaan</w:t>
      </w:r>
      <w:r w:rsidR="00AC28C9">
        <w:rPr>
          <w:lang w:val="fi-FI"/>
        </w:rPr>
        <w:t>,</w:t>
      </w:r>
      <w:r>
        <w:rPr>
          <w:lang w:val="fi-FI"/>
        </w:rPr>
        <w:t xml:space="preserve"> kuuluuko taulun rivi analysointipuolelle vai observointipuolelle. Uusien kenttien lisääminen vanhoihin tauluihin aiheuttaa JavaEE:n taulujen generoimistavassa sen, että vanhat </w:t>
      </w:r>
      <w:r w:rsidR="000D3204">
        <w:rPr>
          <w:lang w:val="fi-FI"/>
        </w:rPr>
        <w:t>kentät</w:t>
      </w:r>
      <w:r>
        <w:rPr>
          <w:lang w:val="fi-FI"/>
        </w:rPr>
        <w:t xml:space="preserve"> jouduttaisiin ylikirjoittamaan ja tätä pyrittiin välttämään. Lisäksi ohjelmakoodissa koettiin selkeämmäksi, että molemmilla on omat luokkansa. Näin ollen myös observointipuolen lähdekoodi </w:t>
      </w:r>
      <w:r w:rsidR="00DC4FC6">
        <w:rPr>
          <w:lang w:val="fi-FI"/>
        </w:rPr>
        <w:t>on</w:t>
      </w:r>
      <w:r>
        <w:rPr>
          <w:lang w:val="fi-FI"/>
        </w:rPr>
        <w:t xml:space="preserve"> voitu jättää hyvin pitkälti ennalleen.</w:t>
      </w:r>
    </w:p>
    <w:p w:rsidR="005E2C6C" w:rsidRDefault="000A61D0">
      <w:pPr>
        <w:pStyle w:val="Textbody0"/>
        <w:rPr>
          <w:lang w:val="fi-FI"/>
        </w:rPr>
      </w:pPr>
      <w:r>
        <w:rPr>
          <w:lang w:val="fi-FI"/>
        </w:rPr>
        <w:t xml:space="preserve">Yhteisen taulun käyttäminen voisi mahdollistaa ylläpidettävämmän lähdekoodin, yksinkertaisemmat kyselyt ja paremman optimoinnin. Arvioitiin kuitenkin, että edut tulisivat esiin vasta suuremman mittakaavan ohjelmassa ja mikäli sovelluksessa tehtäisiin enemmän SQL-kyselyjä. </w:t>
      </w:r>
      <w:r w:rsidR="00BB7E5A">
        <w:rPr>
          <w:lang w:val="fi-FI"/>
        </w:rPr>
        <w:t>Koska</w:t>
      </w:r>
      <w:r>
        <w:rPr>
          <w:lang w:val="fi-FI"/>
        </w:rPr>
        <w:t xml:space="preserve"> JavaEE pitkälti </w:t>
      </w:r>
      <w:r w:rsidR="00731B5F">
        <w:rPr>
          <w:lang w:val="fi-FI"/>
        </w:rPr>
        <w:t xml:space="preserve">hallitsee </w:t>
      </w:r>
      <w:r>
        <w:rPr>
          <w:lang w:val="fi-FI"/>
        </w:rPr>
        <w:t>tietokantayhteyttä ja oliot luodaan automaattisesti tietokannan rivien perusteella, koettiin erillisten taulujen käyttö kätevämmäksi.</w:t>
      </w:r>
    </w:p>
    <w:p w:rsidR="00077BC8" w:rsidRDefault="000A61D0">
      <w:pPr>
        <w:pStyle w:val="Standard"/>
        <w:spacing w:line="360" w:lineRule="auto"/>
        <w:rPr>
          <w:rFonts w:ascii="Times New Roman" w:hAnsi="Times New Roman"/>
          <w:lang w:val="fi-FI"/>
        </w:rPr>
      </w:pPr>
      <w:r>
        <w:rPr>
          <w:rFonts w:ascii="Times New Roman" w:hAnsi="Times New Roman"/>
          <w:lang w:val="fi-FI"/>
        </w:rPr>
        <w:t>Kuvissa 38 ja 39 esitellään tietokannan uusien taulujen rakenne ER-kaavioina. Taulukossa 2 kuvataan taulujen käyttötarkoitukset.</w:t>
      </w:r>
    </w:p>
    <w:p w:rsidR="00077BC8" w:rsidRDefault="00077BC8">
      <w:pPr>
        <w:pStyle w:val="Standard"/>
        <w:spacing w:line="360" w:lineRule="auto"/>
        <w:rPr>
          <w:rFonts w:ascii="Times New Roman" w:hAnsi="Times New Roman"/>
          <w:lang w:val="fi-FI"/>
        </w:rPr>
      </w:pPr>
    </w:p>
    <w:p w:rsidR="00077BC8" w:rsidRDefault="00077BC8">
      <w:pPr>
        <w:pStyle w:val="Standard"/>
        <w:spacing w:line="360" w:lineRule="auto"/>
        <w:rPr>
          <w:rFonts w:ascii="Times New Roman" w:hAnsi="Times New Roman"/>
          <w:lang w:val="fi-FI"/>
        </w:rPr>
      </w:pPr>
    </w:p>
    <w:p w:rsidR="00077BC8" w:rsidRDefault="00077BC8">
      <w:pPr>
        <w:pStyle w:val="Standard"/>
        <w:spacing w:line="360" w:lineRule="auto"/>
        <w:rPr>
          <w:rFonts w:ascii="Times New Roman" w:hAnsi="Times New Roman"/>
          <w:lang w:val="fi-FI"/>
        </w:rPr>
      </w:pPr>
    </w:p>
    <w:p w:rsidR="00077BC8" w:rsidRDefault="00077BC8">
      <w:pPr>
        <w:pStyle w:val="Standard"/>
        <w:spacing w:line="360" w:lineRule="auto"/>
        <w:rPr>
          <w:rFonts w:ascii="Times New Roman" w:hAnsi="Times New Roman"/>
          <w:lang w:val="fi-FI"/>
        </w:rPr>
      </w:pPr>
    </w:p>
    <w:p w:rsidR="00077BC8" w:rsidRDefault="00077BC8">
      <w:pPr>
        <w:pStyle w:val="Standard"/>
        <w:spacing w:line="360" w:lineRule="auto"/>
        <w:rPr>
          <w:rFonts w:ascii="Times New Roman" w:hAnsi="Times New Roman"/>
          <w:lang w:val="fi-FI"/>
        </w:rPr>
      </w:pPr>
    </w:p>
    <w:p w:rsidR="00077BC8" w:rsidRDefault="00077BC8">
      <w:pPr>
        <w:pStyle w:val="Standard"/>
        <w:spacing w:line="360" w:lineRule="auto"/>
        <w:rPr>
          <w:rFonts w:ascii="Times New Roman" w:hAnsi="Times New Roman"/>
          <w:lang w:val="fi-FI"/>
        </w:rPr>
      </w:pPr>
    </w:p>
    <w:p w:rsidR="00077BC8" w:rsidRDefault="00077BC8">
      <w:pPr>
        <w:pStyle w:val="Standard"/>
        <w:spacing w:line="360" w:lineRule="auto"/>
        <w:rPr>
          <w:rFonts w:ascii="Times New Roman" w:hAnsi="Times New Roman"/>
          <w:lang w:val="fi-FI"/>
        </w:rPr>
      </w:pPr>
    </w:p>
    <w:p w:rsidR="00077BC8" w:rsidRPr="00C24EC0" w:rsidRDefault="00077BC8" w:rsidP="00077BC8">
      <w:pPr>
        <w:pStyle w:val="Otsikko2"/>
        <w:numPr>
          <w:ilvl w:val="1"/>
          <w:numId w:val="5"/>
        </w:numPr>
        <w:rPr>
          <w:rStyle w:val="Absatz-Standardschriftart"/>
        </w:rPr>
      </w:pPr>
      <w:r>
        <w:lastRenderedPageBreak/>
        <w:t>Palauteanalyysiin liittyvien taulujen käyttötarkoitus (Moveo)</w:t>
      </w:r>
    </w:p>
    <w:tbl>
      <w:tblPr>
        <w:tblpPr w:leftFromText="141" w:rightFromText="141" w:vertAnchor="page" w:horzAnchor="margin" w:tblpY="3226"/>
        <w:tblW w:w="867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top w:w="55" w:type="dxa"/>
          <w:left w:w="24" w:type="dxa"/>
          <w:bottom w:w="55" w:type="dxa"/>
          <w:right w:w="55" w:type="dxa"/>
        </w:tblCellMar>
        <w:tblLook w:val="0000" w:firstRow="0" w:lastRow="0" w:firstColumn="0" w:lastColumn="0" w:noHBand="0" w:noVBand="0"/>
      </w:tblPr>
      <w:tblGrid>
        <w:gridCol w:w="2434"/>
        <w:gridCol w:w="6237"/>
      </w:tblGrid>
      <w:tr w:rsidR="00E623B9" w:rsidTr="00E623B9">
        <w:trPr>
          <w:cantSplit/>
        </w:trPr>
        <w:tc>
          <w:tcPr>
            <w:tcW w:w="2434" w:type="dxa"/>
            <w:shd w:val="clear" w:color="auto" w:fill="FFFFFF"/>
            <w:tcMar>
              <w:left w:w="24" w:type="dxa"/>
            </w:tcMar>
          </w:tcPr>
          <w:p w:rsidR="00E623B9" w:rsidRDefault="00E623B9" w:rsidP="00E623B9">
            <w:pPr>
              <w:pStyle w:val="TableContents"/>
              <w:rPr>
                <w:b/>
                <w:bCs/>
                <w:lang w:val="fi-FI"/>
              </w:rPr>
            </w:pPr>
            <w:bookmarkStart w:id="71" w:name="_Toc10304147"/>
            <w:r>
              <w:rPr>
                <w:b/>
                <w:bCs/>
                <w:lang w:val="fi-FI"/>
              </w:rPr>
              <w:t>Taulu (ja vastaava Java-entiteetti)</w:t>
            </w:r>
          </w:p>
        </w:tc>
        <w:tc>
          <w:tcPr>
            <w:tcW w:w="6237" w:type="dxa"/>
            <w:shd w:val="clear" w:color="auto" w:fill="FFFFFF"/>
            <w:tcMar>
              <w:left w:w="24" w:type="dxa"/>
            </w:tcMar>
          </w:tcPr>
          <w:p w:rsidR="00E623B9" w:rsidRDefault="00E623B9" w:rsidP="00E623B9">
            <w:pPr>
              <w:pStyle w:val="TableContents"/>
              <w:rPr>
                <w:b/>
                <w:bCs/>
              </w:rPr>
            </w:pPr>
            <w:r>
              <w:rPr>
                <w:b/>
                <w:bCs/>
              </w:rPr>
              <w:t>Kuvaus</w:t>
            </w:r>
          </w:p>
        </w:tc>
      </w:tr>
      <w:tr w:rsidR="00E623B9" w:rsidTr="00E623B9">
        <w:trPr>
          <w:cantSplit/>
        </w:trPr>
        <w:tc>
          <w:tcPr>
            <w:tcW w:w="2434" w:type="dxa"/>
            <w:shd w:val="clear" w:color="auto" w:fill="FFFFFF"/>
            <w:tcMar>
              <w:left w:w="24" w:type="dxa"/>
            </w:tcMar>
          </w:tcPr>
          <w:p w:rsidR="00E623B9" w:rsidRDefault="00E623B9" w:rsidP="00E623B9">
            <w:pPr>
              <w:pStyle w:val="Esimuotoiltuteksti"/>
              <w:rPr>
                <w:rStyle w:val="Sourcecode"/>
              </w:rPr>
            </w:pPr>
            <w:r>
              <w:rPr>
                <w:rStyle w:val="Sourcecode"/>
              </w:rPr>
              <w:t>feedbackanalysis (FeedbackAnalysisEntity)</w:t>
            </w:r>
          </w:p>
        </w:tc>
        <w:tc>
          <w:tcPr>
            <w:tcW w:w="6237" w:type="dxa"/>
            <w:shd w:val="clear" w:color="auto" w:fill="FFFFFF"/>
            <w:tcMar>
              <w:left w:w="24" w:type="dxa"/>
            </w:tcMar>
          </w:tcPr>
          <w:p w:rsidR="00E623B9" w:rsidRDefault="00E623B9" w:rsidP="00E623B9">
            <w:pPr>
              <w:pStyle w:val="Textbody0"/>
              <w:rPr>
                <w:lang w:val="fi-FI"/>
              </w:rPr>
            </w:pPr>
            <w:r>
              <w:rPr>
                <w:lang w:val="fi-FI"/>
              </w:rPr>
              <w:t>Kokoaa yhden palauteanalyysitapahtuman kirjaukset sekä palauteanalyysitapahtumaa kuvailevia kenttiä, kuten palauteanalyysin kesto, kohde, analysoija, nimi ja kuvaus. Kertoo myös, mihin tapahtumaan analyysi kuuluu.</w:t>
            </w:r>
          </w:p>
        </w:tc>
      </w:tr>
      <w:tr w:rsidR="00E623B9" w:rsidTr="00E623B9">
        <w:trPr>
          <w:cantSplit/>
        </w:trPr>
        <w:tc>
          <w:tcPr>
            <w:tcW w:w="2434" w:type="dxa"/>
            <w:shd w:val="clear" w:color="auto" w:fill="FFFFFF"/>
            <w:tcMar>
              <w:left w:w="24" w:type="dxa"/>
            </w:tcMar>
          </w:tcPr>
          <w:p w:rsidR="00E623B9" w:rsidRDefault="00E623B9" w:rsidP="00E623B9">
            <w:pPr>
              <w:pStyle w:val="Esimuotoiltuteksti"/>
              <w:rPr>
                <w:rStyle w:val="Sourcecode"/>
              </w:rPr>
            </w:pPr>
            <w:r>
              <w:rPr>
                <w:rStyle w:val="Sourcecode"/>
              </w:rPr>
              <w:t>feedbackanalysisrecord (FeedbackAnalysisRecordEntity)</w:t>
            </w:r>
          </w:p>
        </w:tc>
        <w:tc>
          <w:tcPr>
            <w:tcW w:w="6237" w:type="dxa"/>
            <w:shd w:val="clear" w:color="auto" w:fill="FFFFFF"/>
            <w:tcMar>
              <w:left w:w="24" w:type="dxa"/>
            </w:tcMar>
          </w:tcPr>
          <w:p w:rsidR="00E623B9" w:rsidRDefault="00E623B9" w:rsidP="00E623B9">
            <w:pPr>
              <w:pStyle w:val="Textbody0"/>
              <w:rPr>
                <w:lang w:val="fi-FI"/>
              </w:rPr>
            </w:pPr>
            <w:r>
              <w:rPr>
                <w:lang w:val="fi-FI"/>
              </w:rPr>
              <w:t>Kirjaus palauteanalyysitapahtumassa pitää kirjaa siitä, mihin analyysiin kirjaus kuuluu sekä kirjauksen järjestysnumerosta analyysin sisällä, ajanhetkestä sekunteina ja palautteesta.</w:t>
            </w:r>
          </w:p>
        </w:tc>
      </w:tr>
      <w:tr w:rsidR="00E623B9" w:rsidTr="00E623B9">
        <w:trPr>
          <w:cantSplit/>
        </w:trPr>
        <w:tc>
          <w:tcPr>
            <w:tcW w:w="2434" w:type="dxa"/>
            <w:shd w:val="clear" w:color="auto" w:fill="FFFFFF"/>
            <w:tcMar>
              <w:left w:w="24" w:type="dxa"/>
            </w:tcMar>
          </w:tcPr>
          <w:p w:rsidR="00E623B9" w:rsidRDefault="00E623B9" w:rsidP="00E623B9">
            <w:pPr>
              <w:pStyle w:val="Esimuotoiltuteksti"/>
              <w:rPr>
                <w:rStyle w:val="Sourcecode"/>
              </w:rPr>
            </w:pPr>
            <w:r>
              <w:rPr>
                <w:rStyle w:val="Sourcecode"/>
              </w:rPr>
              <w:t>feedbackanalysiscategory</w:t>
            </w:r>
          </w:p>
          <w:p w:rsidR="00E623B9" w:rsidRDefault="00E623B9" w:rsidP="00E623B9">
            <w:pPr>
              <w:pStyle w:val="Esimuotoiltuteksti"/>
              <w:rPr>
                <w:rStyle w:val="Sourcecode"/>
              </w:rPr>
            </w:pPr>
            <w:r>
              <w:rPr>
                <w:rStyle w:val="Sourcecode"/>
              </w:rPr>
              <w:t>(FeedbackAnalysisCategoryEntity)</w:t>
            </w:r>
          </w:p>
        </w:tc>
        <w:tc>
          <w:tcPr>
            <w:tcW w:w="6237" w:type="dxa"/>
            <w:shd w:val="clear" w:color="auto" w:fill="FFFFFF"/>
            <w:tcMar>
              <w:left w:w="24" w:type="dxa"/>
            </w:tcMar>
          </w:tcPr>
          <w:p w:rsidR="00E623B9" w:rsidRDefault="00E623B9" w:rsidP="00E623B9">
            <w:pPr>
              <w:pStyle w:val="Textbody0"/>
              <w:rPr>
                <w:lang w:val="fi-FI"/>
              </w:rPr>
            </w:pPr>
            <w:r>
              <w:rPr>
                <w:lang w:val="fi-FI"/>
              </w:rPr>
              <w:t>Pitää kirjaa palauteanalyysin kategorian tiedoista, kuten kategorian nimestä, kuvauksesta, järjestysnumerosta kategoriaryhmän sisällä ja siitä, mihin kategoriaryhmään kategoria kuuluu.</w:t>
            </w:r>
          </w:p>
        </w:tc>
      </w:tr>
      <w:tr w:rsidR="00E623B9" w:rsidTr="00E623B9">
        <w:trPr>
          <w:cantSplit/>
        </w:trPr>
        <w:tc>
          <w:tcPr>
            <w:tcW w:w="2434" w:type="dxa"/>
            <w:shd w:val="clear" w:color="auto" w:fill="FFFFFF"/>
            <w:tcMar>
              <w:left w:w="24" w:type="dxa"/>
            </w:tcMar>
          </w:tcPr>
          <w:p w:rsidR="00E623B9" w:rsidRDefault="00E623B9" w:rsidP="00E623B9">
            <w:pPr>
              <w:pStyle w:val="Esimuotoiltuteksti"/>
              <w:rPr>
                <w:rStyle w:val="Sourcecode"/>
              </w:rPr>
            </w:pPr>
            <w:r>
              <w:rPr>
                <w:rStyle w:val="Sourcecode"/>
              </w:rPr>
              <w:t>feedbackanalysiscategoryset</w:t>
            </w:r>
          </w:p>
          <w:p w:rsidR="00E623B9" w:rsidRDefault="00E623B9" w:rsidP="00E623B9">
            <w:pPr>
              <w:pStyle w:val="Esimuotoiltuteksti"/>
              <w:rPr>
                <w:rStyle w:val="Sourcecode"/>
              </w:rPr>
            </w:pPr>
            <w:r>
              <w:rPr>
                <w:rStyle w:val="Sourcecode"/>
              </w:rPr>
              <w:t>(FeedbackAnalysisCategorySetEntity)</w:t>
            </w:r>
          </w:p>
        </w:tc>
        <w:tc>
          <w:tcPr>
            <w:tcW w:w="6237" w:type="dxa"/>
            <w:shd w:val="clear" w:color="auto" w:fill="FFFFFF"/>
            <w:tcMar>
              <w:left w:w="24" w:type="dxa"/>
            </w:tcMar>
          </w:tcPr>
          <w:p w:rsidR="00E623B9" w:rsidRDefault="00E623B9" w:rsidP="00E623B9">
            <w:pPr>
              <w:pStyle w:val="Textbody0"/>
              <w:rPr>
                <w:lang w:val="fi-FI"/>
              </w:rPr>
            </w:pPr>
            <w:r>
              <w:rPr>
                <w:lang w:val="fi-FI"/>
              </w:rPr>
              <w:t>Pitää kirjaa palauteanalyysin kategoriaryhmän tiedoista, kuten kategoriaryhmän nimestä ja kuvauksesta. Kertoo myös, mihin tapahtumaryhmään kategoriaryhmä kuuluu ja kuka sen on luonut.</w:t>
            </w:r>
          </w:p>
        </w:tc>
      </w:tr>
      <w:tr w:rsidR="00E623B9" w:rsidTr="00E623B9">
        <w:trPr>
          <w:cantSplit/>
        </w:trPr>
        <w:tc>
          <w:tcPr>
            <w:tcW w:w="2434" w:type="dxa"/>
            <w:shd w:val="clear" w:color="auto" w:fill="FFFFFF"/>
            <w:tcMar>
              <w:left w:w="24" w:type="dxa"/>
            </w:tcMar>
          </w:tcPr>
          <w:p w:rsidR="00E623B9" w:rsidRDefault="00E623B9" w:rsidP="00E623B9">
            <w:pPr>
              <w:pStyle w:val="Esimuotoiltuteksti"/>
              <w:rPr>
                <w:rStyle w:val="Sourcecode"/>
                <w:lang w:val="fi-FI"/>
              </w:rPr>
            </w:pPr>
          </w:p>
          <w:p w:rsidR="00E623B9" w:rsidRDefault="00E623B9" w:rsidP="00E623B9">
            <w:pPr>
              <w:pStyle w:val="Esimuotoiltuteksti"/>
              <w:rPr>
                <w:rStyle w:val="Sourcecode"/>
              </w:rPr>
            </w:pPr>
            <w:r>
              <w:rPr>
                <w:rStyle w:val="Sourcecode"/>
              </w:rPr>
              <w:t xml:space="preserve">feedbackanalysisrecordselectedcategories </w:t>
            </w:r>
            <w:r>
              <w:rPr>
                <w:rStyle w:val="Sourcecode"/>
              </w:rPr>
              <w:br/>
            </w:r>
            <w:r>
              <w:rPr>
                <w:rStyle w:val="Sourcecode"/>
                <w:rFonts w:ascii="Times New Roman" w:hAnsi="Times New Roman" w:cs="Times New Roman"/>
              </w:rPr>
              <w:t>(</w:t>
            </w:r>
            <w:r w:rsidRPr="00E1542B">
              <w:rPr>
                <w:rStyle w:val="Sourcecode"/>
                <w:rFonts w:ascii="Times New Roman" w:hAnsi="Times New Roman" w:cs="Times New Roman"/>
              </w:rPr>
              <w:t>Ei vastaavuutta</w:t>
            </w:r>
            <w:r>
              <w:rPr>
                <w:rStyle w:val="Sourcecode"/>
              </w:rPr>
              <w:t>)</w:t>
            </w:r>
          </w:p>
        </w:tc>
        <w:tc>
          <w:tcPr>
            <w:tcW w:w="6237" w:type="dxa"/>
            <w:shd w:val="clear" w:color="auto" w:fill="FFFFFF"/>
            <w:tcMar>
              <w:left w:w="24" w:type="dxa"/>
            </w:tcMar>
          </w:tcPr>
          <w:p w:rsidR="00E623B9" w:rsidRDefault="00E623B9" w:rsidP="00E623B9">
            <w:pPr>
              <w:pStyle w:val="Textbody0"/>
              <w:rPr>
                <w:lang w:val="fi-FI"/>
              </w:rPr>
            </w:pPr>
            <w:r>
              <w:rPr>
                <w:lang w:val="fi-FI"/>
              </w:rPr>
              <w:t>JavaEE:n automaattisesti luoma liitostaulu palauteanalyysikirjausten ja -kategorioiden välillä. Pitää kirjaa siitä, mitkä kategoriat ovat valittuna missäkin kirjauksessa. Kussakin kirjauksessa voi olla valittuna monta kategoriaa, ja kukin kategoria voi sisältyä moneen eri kirjaukseen.</w:t>
            </w:r>
          </w:p>
        </w:tc>
      </w:tr>
    </w:tbl>
    <w:bookmarkEnd w:id="71"/>
    <w:p w:rsidR="00C24EC0" w:rsidRPr="00E623B9" w:rsidRDefault="00077BC8" w:rsidP="00E623B9">
      <w:pPr>
        <w:pStyle w:val="Standard"/>
        <w:spacing w:line="480" w:lineRule="auto"/>
        <w:jc w:val="center"/>
        <w:rPr>
          <w:lang w:val="fi-FI"/>
        </w:rPr>
      </w:pPr>
      <w:r w:rsidRPr="00C24EC0">
        <w:rPr>
          <w:rFonts w:ascii="Times New Roman" w:hAnsi="Times New Roman"/>
          <w:color w:val="000000"/>
          <w:lang w:val="fi-FI"/>
        </w:rPr>
        <w:t>Taulukossa 2 kuvataan palauteanalyysiin liittyvien taulujen käyttötarkoitukset.</w:t>
      </w:r>
      <w:r w:rsidR="00E623B9">
        <w:rPr>
          <w:lang w:val="fi-FI"/>
        </w:rPr>
        <w:t xml:space="preserve"> </w:t>
      </w:r>
      <w:r w:rsidR="00E623B9">
        <w:rPr>
          <w:lang w:val="fi-FI"/>
        </w:rPr>
        <w:br/>
      </w:r>
      <w:r w:rsidR="000A61D0">
        <w:rPr>
          <w:rFonts w:ascii="Times New Roman" w:hAnsi="Times New Roman"/>
          <w:color w:val="000000"/>
          <w:lang w:val="fi-FI"/>
        </w:rPr>
        <w:t>Taulukko</w:t>
      </w:r>
      <w:r w:rsidR="001D56B0">
        <w:rPr>
          <w:rFonts w:ascii="Times New Roman" w:hAnsi="Times New Roman"/>
          <w:color w:val="000000"/>
          <w:lang w:val="fi-FI"/>
        </w:rPr>
        <w:t xml:space="preserve"> 2: Taulujen käyttötarkoitukset</w:t>
      </w:r>
      <w:r w:rsidR="00C24EC0" w:rsidRPr="00C24EC0">
        <w:rPr>
          <w:rFonts w:ascii="Times New Roman" w:hAnsi="Times New Roman"/>
          <w:lang w:val="fi-FI"/>
        </w:rPr>
        <w:t>.</w:t>
      </w:r>
    </w:p>
    <w:p w:rsidR="005E2C6C" w:rsidRDefault="000A61D0">
      <w:pPr>
        <w:pStyle w:val="Otsikko2"/>
        <w:numPr>
          <w:ilvl w:val="1"/>
          <w:numId w:val="5"/>
        </w:numPr>
      </w:pPr>
      <w:bookmarkStart w:id="72" w:name="_Toc10304148"/>
      <w:r>
        <w:t>Palauteanalyysiin liittyvien taulujen ER-kaaviot (Moveo)</w:t>
      </w:r>
      <w:bookmarkEnd w:id="72"/>
    </w:p>
    <w:p w:rsidR="005E2C6C" w:rsidRDefault="00FF2F29" w:rsidP="00FF2F29">
      <w:pPr>
        <w:pStyle w:val="Standard"/>
        <w:spacing w:line="360" w:lineRule="auto"/>
        <w:jc w:val="left"/>
        <w:rPr>
          <w:rFonts w:ascii="Times New Roman" w:hAnsi="Times New Roman"/>
          <w:lang w:val="fi-FI"/>
        </w:rPr>
      </w:pPr>
      <w:r>
        <w:rPr>
          <w:rFonts w:ascii="Times New Roman" w:hAnsi="Times New Roman"/>
          <w:lang w:val="fi-FI"/>
        </w:rPr>
        <w:t xml:space="preserve">Kuvassa 38 </w:t>
      </w:r>
      <w:r w:rsidR="00CC5AF0">
        <w:rPr>
          <w:rFonts w:ascii="Times New Roman" w:hAnsi="Times New Roman"/>
          <w:lang w:val="fi-FI"/>
        </w:rPr>
        <w:t>on kuvattu</w:t>
      </w:r>
      <w:r>
        <w:rPr>
          <w:rFonts w:ascii="Times New Roman" w:hAnsi="Times New Roman"/>
          <w:lang w:val="fi-FI"/>
        </w:rPr>
        <w:t xml:space="preserve"> palauteanalyysin kirjausten taulut ER-kaaviona.</w:t>
      </w:r>
      <w:r w:rsidR="00CC5AF0">
        <w:rPr>
          <w:rFonts w:ascii="Times New Roman" w:hAnsi="Times New Roman"/>
          <w:lang w:val="fi-FI"/>
        </w:rPr>
        <w:t xml:space="preserve"> Kuvassa 39 on kuvattu tapahtumien, kategoriaryhmien ja kategorioiden ER-kaavio palauteanalyysiin liittyen.</w:t>
      </w:r>
    </w:p>
    <w:p w:rsidR="005E2C6C" w:rsidRDefault="00CC5AF0" w:rsidP="001F73B3">
      <w:pPr>
        <w:pStyle w:val="Standard"/>
        <w:spacing w:line="360" w:lineRule="auto"/>
        <w:jc w:val="center"/>
        <w:rPr>
          <w:rFonts w:ascii="Times New Roman" w:hAnsi="Times New Roman"/>
          <w:lang w:val="fi-FI"/>
        </w:rPr>
      </w:pPr>
      <w:r>
        <w:rPr>
          <w:noProof/>
          <w:lang w:val="fi-FI" w:eastAsia="fi-FI"/>
        </w:rPr>
        <w:lastRenderedPageBreak/>
        <w:drawing>
          <wp:anchor distT="0" distB="0" distL="114300" distR="122555" simplePos="0" relativeHeight="251658240" behindDoc="0" locked="0" layoutInCell="1" allowOverlap="1">
            <wp:simplePos x="0" y="0"/>
            <wp:positionH relativeFrom="margin">
              <wp:align>center</wp:align>
            </wp:positionH>
            <wp:positionV relativeFrom="paragraph">
              <wp:posOffset>320040</wp:posOffset>
            </wp:positionV>
            <wp:extent cx="6411595" cy="5286375"/>
            <wp:effectExtent l="0" t="0" r="8255" b="9525"/>
            <wp:wrapSquare wrapText="bothSides"/>
            <wp:docPr id="40"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
                    <pic:cNvPicPr>
                      <a:picLocks noChangeAspect="1" noChangeArrowheads="1"/>
                    </pic:cNvPicPr>
                  </pic:nvPicPr>
                  <pic:blipFill>
                    <a:blip r:embed="rId52"/>
                    <a:stretch>
                      <a:fillRect/>
                    </a:stretch>
                  </pic:blipFill>
                  <pic:spPr bwMode="auto">
                    <a:xfrm>
                      <a:off x="0" y="0"/>
                      <a:ext cx="6411595" cy="5286375"/>
                    </a:xfrm>
                    <a:prstGeom prst="rect">
                      <a:avLst/>
                    </a:prstGeom>
                  </pic:spPr>
                </pic:pic>
              </a:graphicData>
            </a:graphic>
          </wp:anchor>
        </w:drawing>
      </w:r>
      <w:r>
        <w:rPr>
          <w:rFonts w:ascii="Times New Roman" w:hAnsi="Times New Roman"/>
          <w:lang w:val="fi-FI"/>
        </w:rPr>
        <w:br/>
        <w:t>Kuva 38: Palauteanalyysin kirjausten taulut ER-kaaviona.</w:t>
      </w:r>
    </w:p>
    <w:p w:rsidR="005E2C6C" w:rsidRDefault="000A61D0">
      <w:pPr>
        <w:pStyle w:val="Standard"/>
        <w:spacing w:after="0"/>
        <w:jc w:val="center"/>
      </w:pPr>
      <w:r>
        <w:rPr>
          <w:noProof/>
          <w:lang w:val="fi-FI" w:eastAsia="fi-FI"/>
        </w:rPr>
        <w:lastRenderedPageBreak/>
        <w:drawing>
          <wp:inline distT="0" distB="0" distL="0" distR="0">
            <wp:extent cx="5805170" cy="5210175"/>
            <wp:effectExtent l="0" t="0" r="0" b="0"/>
            <wp:docPr id="4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
                    <pic:cNvPicPr>
                      <a:picLocks noChangeAspect="1" noChangeArrowheads="1"/>
                    </pic:cNvPicPr>
                  </pic:nvPicPr>
                  <pic:blipFill>
                    <a:blip r:embed="rId53"/>
                    <a:stretch>
                      <a:fillRect/>
                    </a:stretch>
                  </pic:blipFill>
                  <pic:spPr bwMode="auto">
                    <a:xfrm>
                      <a:off x="0" y="0"/>
                      <a:ext cx="5805170" cy="5210175"/>
                    </a:xfrm>
                    <a:prstGeom prst="rect">
                      <a:avLst/>
                    </a:prstGeom>
                  </pic:spPr>
                </pic:pic>
              </a:graphicData>
            </a:graphic>
          </wp:inline>
        </w:drawing>
      </w:r>
    </w:p>
    <w:p w:rsidR="005E2C6C" w:rsidRDefault="00CC5AF0">
      <w:pPr>
        <w:pStyle w:val="Standard"/>
        <w:spacing w:line="360" w:lineRule="auto"/>
        <w:jc w:val="center"/>
        <w:rPr>
          <w:rFonts w:ascii="Times New Roman" w:hAnsi="Times New Roman"/>
          <w:lang w:val="fi-FI"/>
        </w:rPr>
        <w:sectPr w:rsidR="005E2C6C" w:rsidSect="00D725A9">
          <w:pgSz w:w="11906" w:h="16838"/>
          <w:pgMar w:top="709" w:right="1797" w:bottom="765" w:left="1797" w:header="709" w:footer="708" w:gutter="0"/>
          <w:cols w:space="708"/>
          <w:formProt w:val="0"/>
          <w:docGrid w:linePitch="326" w:charSpace="-6145"/>
        </w:sectPr>
      </w:pPr>
      <w:r>
        <w:rPr>
          <w:rFonts w:ascii="Times New Roman" w:hAnsi="Times New Roman"/>
          <w:lang w:val="fi-FI"/>
        </w:rPr>
        <w:br/>
      </w:r>
      <w:r w:rsidR="00E1542B">
        <w:rPr>
          <w:rFonts w:ascii="Times New Roman" w:hAnsi="Times New Roman"/>
          <w:lang w:val="fi-FI"/>
        </w:rPr>
        <w:t>Kuva 39: Tapahtumie</w:t>
      </w:r>
      <w:r w:rsidR="000A61D0">
        <w:rPr>
          <w:rFonts w:ascii="Times New Roman" w:hAnsi="Times New Roman"/>
          <w:lang w:val="fi-FI"/>
        </w:rPr>
        <w:t>n, kategoriaryhmien ja kategorioiden ER-kaavio palauteanalyysiin liittyen.</w:t>
      </w:r>
    </w:p>
    <w:p w:rsidR="005E2C6C" w:rsidRDefault="007C1922">
      <w:pPr>
        <w:pStyle w:val="Otsikko1"/>
        <w:numPr>
          <w:ilvl w:val="0"/>
          <w:numId w:val="5"/>
        </w:numPr>
      </w:pPr>
      <w:bookmarkStart w:id="73" w:name="_Toc9256472"/>
      <w:bookmarkStart w:id="74" w:name="_Toc4433954151"/>
      <w:bookmarkStart w:id="75" w:name="_Toc10304149"/>
      <w:bookmarkEnd w:id="73"/>
      <w:bookmarkEnd w:id="74"/>
      <w:r>
        <w:lastRenderedPageBreak/>
        <w:t>Moveo-projektin s</w:t>
      </w:r>
      <w:r w:rsidR="000A61D0">
        <w:t>ovelluksen tavoitteiden toteutuminen</w:t>
      </w:r>
      <w:bookmarkEnd w:id="75"/>
    </w:p>
    <w:p w:rsidR="005E2C6C" w:rsidRDefault="000A61D0">
      <w:pPr>
        <w:pStyle w:val="Textbody0"/>
        <w:rPr>
          <w:lang w:val="fi-FI"/>
        </w:rPr>
      </w:pPr>
      <w:r>
        <w:rPr>
          <w:lang w:val="fi-FI"/>
        </w:rPr>
        <w:t>Moveo-projektin</w:t>
      </w:r>
      <w:r w:rsidR="00E1542B">
        <w:rPr>
          <w:lang w:val="fi-FI"/>
        </w:rPr>
        <w:t xml:space="preserve"> Moveatis-tietojärjestelmään kehitt</w:t>
      </w:r>
      <w:r w:rsidR="007855E8">
        <w:rPr>
          <w:lang w:val="fi-FI"/>
        </w:rPr>
        <w:t>ämiä tietoja ja toimintoja kuvataan</w:t>
      </w:r>
      <w:r w:rsidR="00E1542B">
        <w:rPr>
          <w:lang w:val="fi-FI"/>
        </w:rPr>
        <w:t xml:space="preserve"> tarkemmin</w:t>
      </w:r>
      <w:r w:rsidR="007C1922">
        <w:rPr>
          <w:lang w:val="fi-FI"/>
        </w:rPr>
        <w:t xml:space="preserve"> vaatimusmäärittelydokumentissa</w:t>
      </w:r>
      <w:r>
        <w:rPr>
          <w:lang w:val="fi-FI"/>
        </w:rPr>
        <w:t xml:space="preserve"> [1]</w:t>
      </w:r>
      <w:r>
        <w:rPr>
          <w:bCs/>
          <w:lang w:val="fi-FI"/>
        </w:rPr>
        <w:t xml:space="preserve">, </w:t>
      </w:r>
      <w:r>
        <w:rPr>
          <w:lang w:val="fi-FI"/>
        </w:rPr>
        <w:t>jossa käydään läpi jokaisen vaatimuksen tila projektin päätty</w:t>
      </w:r>
      <w:r w:rsidR="007C1922">
        <w:rPr>
          <w:lang w:val="fi-FI"/>
        </w:rPr>
        <w:t>essä</w:t>
      </w:r>
      <w:r>
        <w:rPr>
          <w:lang w:val="fi-FI"/>
        </w:rPr>
        <w:t>. Vaatimusmäärittelyssä tehdyn priorisoinnin mukaan pakollisista vaatimuksista saatiin toteutettua kaikki.</w:t>
      </w:r>
    </w:p>
    <w:p w:rsidR="005E2C6C" w:rsidRDefault="00A07619">
      <w:pPr>
        <w:pStyle w:val="Otsikko2"/>
        <w:numPr>
          <w:ilvl w:val="1"/>
          <w:numId w:val="5"/>
        </w:numPr>
      </w:pPr>
      <w:bookmarkStart w:id="76" w:name="_Toc10304150"/>
      <w:r>
        <w:t>Moveo-projektissa t</w:t>
      </w:r>
      <w:r w:rsidR="000A61D0">
        <w:t>oteutetut vaatimukset</w:t>
      </w:r>
      <w:bookmarkEnd w:id="76"/>
    </w:p>
    <w:p w:rsidR="005E2C6C" w:rsidRDefault="000A61D0">
      <w:pPr>
        <w:pStyle w:val="Textbody0"/>
        <w:rPr>
          <w:lang w:val="fi-FI"/>
        </w:rPr>
      </w:pPr>
      <w:r>
        <w:rPr>
          <w:lang w:val="fi-FI"/>
        </w:rPr>
        <w:t xml:space="preserve">Palauteanalyysin toiminnallisuus saatiin onnistuneesti </w:t>
      </w:r>
      <w:r w:rsidR="00E1542B">
        <w:rPr>
          <w:lang w:val="fi-FI"/>
        </w:rPr>
        <w:t>kehitettyä</w:t>
      </w:r>
      <w:r>
        <w:rPr>
          <w:lang w:val="fi-FI"/>
        </w:rPr>
        <w:t xml:space="preserve"> Moveatis</w:t>
      </w:r>
      <w:r w:rsidR="0004321B">
        <w:rPr>
          <w:lang w:val="fi-FI"/>
        </w:rPr>
        <w:t>-tietojärjestelmään observointi</w:t>
      </w:r>
      <w:r>
        <w:rPr>
          <w:lang w:val="fi-FI"/>
        </w:rPr>
        <w:t xml:space="preserve">toiminnallisuuden rinnalle.  </w:t>
      </w:r>
      <w:r w:rsidR="00E651FF">
        <w:rPr>
          <w:lang w:val="fi-FI"/>
        </w:rPr>
        <w:t>M</w:t>
      </w:r>
      <w:r>
        <w:rPr>
          <w:lang w:val="fi-FI"/>
        </w:rPr>
        <w:t xml:space="preserve">olemmissa on nyt vastaavat toiminnot kategorioiden muokkauksen ja aiempien </w:t>
      </w:r>
      <w:r w:rsidR="00336725">
        <w:rPr>
          <w:lang w:val="fi-FI"/>
        </w:rPr>
        <w:t>palaute</w:t>
      </w:r>
      <w:r>
        <w:rPr>
          <w:lang w:val="fi-FI"/>
        </w:rPr>
        <w:t>analyysien</w:t>
      </w:r>
      <w:r w:rsidR="00E651FF">
        <w:rPr>
          <w:lang w:val="fi-FI"/>
        </w:rPr>
        <w:t xml:space="preserve"> ja observointien kirjausten</w:t>
      </w:r>
      <w:r>
        <w:rPr>
          <w:lang w:val="fi-FI"/>
        </w:rPr>
        <w:t xml:space="preserve"> tarkastelun osalta.  Sovelluksen vaatimuksiin uuden toiminnallisuuden kehittämisen lisäksi kuului myös vaatimus sovelluksen ulkoasun kehittämisestä, joka myös projektissa toteutui.</w:t>
      </w:r>
    </w:p>
    <w:p w:rsidR="005E2C6C" w:rsidRDefault="000A61D0">
      <w:pPr>
        <w:pStyle w:val="Textbody0"/>
        <w:rPr>
          <w:lang w:val="fi-FI"/>
        </w:rPr>
      </w:pPr>
      <w:r>
        <w:rPr>
          <w:lang w:val="fi-FI"/>
        </w:rPr>
        <w:t xml:space="preserve">Sovelluksen käyttöliittymän toteutuksessa pyrittiin ottamaan huomioon se, että sovellusta käytetään myös mobiililaitteilla. Erityisen haasteellista tämä oli palauteanalyysin raporttisivulla, sillä </w:t>
      </w:r>
      <w:r w:rsidR="00336725">
        <w:rPr>
          <w:lang w:val="fi-FI"/>
        </w:rPr>
        <w:t>kirjausten</w:t>
      </w:r>
      <w:r>
        <w:rPr>
          <w:lang w:val="fi-FI"/>
        </w:rPr>
        <w:t xml:space="preserve"> esittäminen selkeästi </w:t>
      </w:r>
      <w:r w:rsidR="00336725">
        <w:rPr>
          <w:lang w:val="fi-FI"/>
        </w:rPr>
        <w:t xml:space="preserve">taulukossa </w:t>
      </w:r>
      <w:r>
        <w:rPr>
          <w:lang w:val="fi-FI"/>
        </w:rPr>
        <w:t>vaatii enemmän tilaa kuin mobiililaitteen näytöt välttämättä sallivat. Toteutusratkaisuna sovelluksessa esiintyvät taulukot rivittyvät eri tavalla, mikäli näyttö on liian kapea. Mobiililaitetuen toteuttamisessa onnistuttiin kuitenkin varsin hyvin, eikä sovelluksen järjestelmätestauksissa älypuhelimilla (katso raportit [3] ja [4]) ilmennyt ongelmia.</w:t>
      </w:r>
    </w:p>
    <w:p w:rsidR="005E2C6C" w:rsidRDefault="000A61D0">
      <w:pPr>
        <w:pStyle w:val="Textbody0"/>
        <w:rPr>
          <w:lang w:val="fi-FI"/>
        </w:rPr>
      </w:pPr>
      <w:r>
        <w:rPr>
          <w:lang w:val="fi-FI"/>
        </w:rPr>
        <w:t>Sekä sovelluksen käyttöliittymää että lähdekoodia koskien tavoitteena oli</w:t>
      </w:r>
      <w:r w:rsidR="00336725">
        <w:rPr>
          <w:lang w:val="fi-FI"/>
        </w:rPr>
        <w:t>,</w:t>
      </w:r>
      <w:r>
        <w:rPr>
          <w:lang w:val="fi-FI"/>
        </w:rPr>
        <w:t xml:space="preserve"> että sovelluksen jatkokehittäminen tehtäisiin mahdollisimman helpoksi. Lähdekoodin osalta tähän pyrittiin Moveatis-projektin tavoin pitämällä ohjelmiston rakenne MVC-arkkitehtuurin mukaisena, jolloin ohjelmiston eri osat ovat </w:t>
      </w:r>
      <w:r w:rsidR="00CF7273">
        <w:rPr>
          <w:lang w:val="fi-FI"/>
        </w:rPr>
        <w:t>erillään</w:t>
      </w:r>
      <w:r>
        <w:rPr>
          <w:lang w:val="fi-FI"/>
        </w:rPr>
        <w:t xml:space="preserve"> toisistaan. Sovelluskoodissa pyrittiin myös yleisten toiminnallisuuksien helppoon uudelleenkäytettävyyteen, ettei saman kaltaisia ominaisuuksia tarvitse kirjoittaa uudelleen. Esimerkiksi tiedostojen lataamista varten lähdekoodissa on toteutettuna </w:t>
      </w:r>
      <w:r>
        <w:rPr>
          <w:rStyle w:val="Sourcecode"/>
          <w:lang w:val="fi-FI"/>
        </w:rPr>
        <w:t>DownloadTools</w:t>
      </w:r>
      <w:r>
        <w:rPr>
          <w:lang w:val="fi-FI"/>
        </w:rPr>
        <w:t>-niminen luokka, jonka avulla sovellus toteuttaa tiedoston lataamisen useilla eri sivuilla ja jota käyttäen tiedostojen lataaminen on myös jatkokehityksessä helppo toteuttaa. Lisäksi lähdekoodissa pyrittiin kuvaavaan ja yhtenevään nimeämis- ja kommentointikäytäntöön.</w:t>
      </w:r>
    </w:p>
    <w:p w:rsidR="005E2C6C" w:rsidRDefault="000A61D0">
      <w:pPr>
        <w:pStyle w:val="Textbody0"/>
        <w:rPr>
          <w:lang w:val="fi-FI"/>
        </w:rPr>
      </w:pPr>
      <w:r>
        <w:rPr>
          <w:lang w:val="fi-FI"/>
        </w:rPr>
        <w:lastRenderedPageBreak/>
        <w:t>Käyttöliittymän osalta tarkoitus oli ottaa huomioon se, että jatkokehityksessä sovellukseen saatetaan lisätä vielä kolmas tai useampi menetelmätyyppi. Menetelmätyypinvalintasivun</w:t>
      </w:r>
      <w:r w:rsidR="006552CB">
        <w:rPr>
          <w:lang w:val="fi-FI"/>
        </w:rPr>
        <w:t xml:space="preserve"> (katso kuva 7)</w:t>
      </w:r>
      <w:r>
        <w:rPr>
          <w:lang w:val="fi-FI"/>
        </w:rPr>
        <w:t xml:space="preserve"> osalta tämä ei tuottane ongelmia, mutta hallintasivun </w:t>
      </w:r>
      <w:r w:rsidR="006552CB">
        <w:rPr>
          <w:lang w:val="fi-FI"/>
        </w:rPr>
        <w:t xml:space="preserve">(katso kuvat 8, 9 ja 11) </w:t>
      </w:r>
      <w:r>
        <w:rPr>
          <w:lang w:val="fi-FI"/>
        </w:rPr>
        <w:t>tapahtumat kokoava taulukko käy liian leveäksi, mikäli siihen vielä lisätään sarakkeita. Taulukon rakennetta täytynee siinä tapauksessa kehittää siten</w:t>
      </w:r>
      <w:r w:rsidR="006552CB">
        <w:rPr>
          <w:lang w:val="fi-FI"/>
        </w:rPr>
        <w:t>,</w:t>
      </w:r>
      <w:r>
        <w:rPr>
          <w:lang w:val="fi-FI"/>
        </w:rPr>
        <w:t xml:space="preserve"> että</w:t>
      </w:r>
      <w:r w:rsidR="006552CB">
        <w:rPr>
          <w:lang w:val="fi-FI"/>
        </w:rPr>
        <w:t xml:space="preserve"> joko</w:t>
      </w:r>
      <w:r>
        <w:rPr>
          <w:lang w:val="fi-FI"/>
        </w:rPr>
        <w:t xml:space="preserve"> osa taulukon tiedoista täytyy erikseen valita näkyville tai taulukossa esiintyvät menetelmätyypit esitettäisiin taulukossa allekkain rinnakkaisuuden sijaan.</w:t>
      </w:r>
    </w:p>
    <w:p w:rsidR="005E2C6C" w:rsidRDefault="000A61D0">
      <w:pPr>
        <w:pStyle w:val="Otsikko2"/>
        <w:numPr>
          <w:ilvl w:val="1"/>
          <w:numId w:val="5"/>
        </w:numPr>
      </w:pPr>
      <w:bookmarkStart w:id="77" w:name="_Toc10304151"/>
      <w:r>
        <w:t>Jatkokehitykseen sovitut vaatimukset</w:t>
      </w:r>
      <w:bookmarkEnd w:id="77"/>
    </w:p>
    <w:p w:rsidR="005E2C6C" w:rsidRDefault="005A2035">
      <w:pPr>
        <w:pStyle w:val="Textbody0"/>
        <w:rPr>
          <w:lang w:val="fi-FI"/>
        </w:rPr>
      </w:pPr>
      <w:r>
        <w:rPr>
          <w:lang w:val="fi-FI"/>
        </w:rPr>
        <w:t>Tärkei</w:t>
      </w:r>
      <w:r w:rsidR="000A61D0">
        <w:rPr>
          <w:lang w:val="fi-FI"/>
        </w:rPr>
        <w:t xml:space="preserve">ksi määritellyistä vaatimuskokonaisuuksista kokonaan jatkokehitykseen </w:t>
      </w:r>
      <w:r w:rsidR="00C00CC6">
        <w:rPr>
          <w:lang w:val="fi-FI"/>
        </w:rPr>
        <w:t>sovittiin</w:t>
      </w:r>
      <w:r w:rsidR="006E4F80">
        <w:rPr>
          <w:lang w:val="fi-FI"/>
        </w:rPr>
        <w:t xml:space="preserve"> tilaajan kanssa</w:t>
      </w:r>
      <w:r w:rsidR="000A61D0">
        <w:rPr>
          <w:lang w:val="fi-FI"/>
        </w:rPr>
        <w:t xml:space="preserve"> jo Moveatis-projektin aikana määritellyt vaatimukset pääkäyttäjä-roolista ohjelmassa sekä videon upotuksesta sovellukseen. Videon upotus koettiin ha</w:t>
      </w:r>
      <w:r w:rsidR="009618CA">
        <w:rPr>
          <w:lang w:val="fi-FI"/>
        </w:rPr>
        <w:t>astavaksi erityisesti sen sivult</w:t>
      </w:r>
      <w:r w:rsidR="000A61D0">
        <w:rPr>
          <w:lang w:val="fi-FI"/>
        </w:rPr>
        <w:t>a vaat</w:t>
      </w:r>
      <w:r w:rsidR="00591653">
        <w:rPr>
          <w:lang w:val="fi-FI"/>
        </w:rPr>
        <w:t>iman tilan vuoksi. Ilman videon ohjaamista sovelluksesta</w:t>
      </w:r>
      <w:r w:rsidR="000A61D0">
        <w:rPr>
          <w:lang w:val="fi-FI"/>
        </w:rPr>
        <w:t xml:space="preserve"> ajastimen käyttö videon ka</w:t>
      </w:r>
      <w:r w:rsidR="00D83370">
        <w:rPr>
          <w:lang w:val="fi-FI"/>
        </w:rPr>
        <w:t>nssa samaan aikaan on hankalaa. M</w:t>
      </w:r>
      <w:r w:rsidR="000A61D0">
        <w:rPr>
          <w:lang w:val="fi-FI"/>
        </w:rPr>
        <w:t xml:space="preserve">ikäli video halutaan pysäyttää kirjauksen tekemisen ajaksi, tulee myös ajastin pysäyttää erikseen. </w:t>
      </w:r>
    </w:p>
    <w:p w:rsidR="005E2C6C" w:rsidRDefault="00C50B38">
      <w:pPr>
        <w:pStyle w:val="Textbody0"/>
        <w:rPr>
          <w:lang w:val="fi-FI"/>
        </w:rPr>
        <w:sectPr w:rsidR="005E2C6C" w:rsidSect="007F63F1">
          <w:pgSz w:w="11906" w:h="16838"/>
          <w:pgMar w:top="709" w:right="1797" w:bottom="765" w:left="1797" w:header="709" w:footer="708" w:gutter="0"/>
          <w:cols w:space="708"/>
          <w:formProt w:val="0"/>
          <w:docGrid w:linePitch="326" w:charSpace="-6145"/>
        </w:sectPr>
      </w:pPr>
      <w:r>
        <w:rPr>
          <w:lang w:val="fi-FI"/>
        </w:rPr>
        <w:t>P</w:t>
      </w:r>
      <w:r w:rsidR="000A61D0">
        <w:rPr>
          <w:lang w:val="fi-FI"/>
        </w:rPr>
        <w:t xml:space="preserve">ääkäyttäjäroolin toteuttaminen sovellukseen sovittiin </w:t>
      </w:r>
      <w:r>
        <w:rPr>
          <w:lang w:val="fi-FI"/>
        </w:rPr>
        <w:t xml:space="preserve">myös </w:t>
      </w:r>
      <w:r w:rsidR="000A61D0">
        <w:rPr>
          <w:lang w:val="fi-FI"/>
        </w:rPr>
        <w:t xml:space="preserve">jatkokehitykseen. Nykyisellään sovelluksessa kaikilla kirjautuneilla käyttäjillä on samat oikeudet </w:t>
      </w:r>
      <w:r w:rsidR="000549DA">
        <w:rPr>
          <w:lang w:val="fi-FI"/>
        </w:rPr>
        <w:t>hallita</w:t>
      </w:r>
      <w:r w:rsidR="000A61D0">
        <w:rPr>
          <w:lang w:val="fi-FI"/>
        </w:rPr>
        <w:t xml:space="preserve"> omia tapahtumiaan. Pääkäyttäjän oikeuksiin kuuluisi lisäksi mahdollisuus </w:t>
      </w:r>
      <w:r w:rsidR="000549DA">
        <w:rPr>
          <w:lang w:val="fi-FI"/>
        </w:rPr>
        <w:t>hallita</w:t>
      </w:r>
      <w:r w:rsidR="000A61D0">
        <w:rPr>
          <w:lang w:val="fi-FI"/>
        </w:rPr>
        <w:t xml:space="preserve"> myös muiden käyttäjien tapahtumia. Näiden lisäksi jatkokehitykseen sovittiin erilaisia suurimmaksi osaksi sovelluksen käytettävyyteen liittyviä ominaisuuksia, joista voi lukea vaatimusmäärittelydokumentista [1].</w:t>
      </w:r>
    </w:p>
    <w:p w:rsidR="005E2C6C" w:rsidRDefault="000A61D0">
      <w:pPr>
        <w:pStyle w:val="Otsikko1"/>
        <w:numPr>
          <w:ilvl w:val="0"/>
          <w:numId w:val="5"/>
        </w:numPr>
      </w:pPr>
      <w:bookmarkStart w:id="78" w:name="_Toc9256473"/>
      <w:bookmarkStart w:id="79" w:name="_Toc10304152"/>
      <w:bookmarkEnd w:id="78"/>
      <w:r>
        <w:lastRenderedPageBreak/>
        <w:t>Ohjeita ylläpitoon ja jatkokehitykseen</w:t>
      </w:r>
      <w:bookmarkEnd w:id="79"/>
    </w:p>
    <w:p w:rsidR="005E2C6C" w:rsidRDefault="00114A2F">
      <w:pPr>
        <w:pStyle w:val="Textbody0"/>
        <w:rPr>
          <w:lang w:val="fi-FI"/>
        </w:rPr>
      </w:pPr>
      <w:r>
        <w:rPr>
          <w:lang w:val="fi-FI"/>
        </w:rPr>
        <w:t>Luvussa</w:t>
      </w:r>
      <w:r w:rsidR="000A61D0">
        <w:rPr>
          <w:lang w:val="fi-FI"/>
        </w:rPr>
        <w:t xml:space="preserve"> </w:t>
      </w:r>
      <w:r>
        <w:rPr>
          <w:lang w:val="fi-FI"/>
        </w:rPr>
        <w:t xml:space="preserve">annetaan </w:t>
      </w:r>
      <w:r w:rsidR="000A61D0">
        <w:rPr>
          <w:lang w:val="fi-FI"/>
        </w:rPr>
        <w:t>yleisiä ohjeita liittyen Moveatis-sovelluksen ylläpitoon ja jatkokehitykseen. Myös tarkemmat vaiheitt</w:t>
      </w:r>
      <w:r w:rsidR="007E075C">
        <w:rPr>
          <w:lang w:val="fi-FI"/>
        </w:rPr>
        <w:t>aiset asennusohjeet [5] on laadittu.</w:t>
      </w:r>
    </w:p>
    <w:p w:rsidR="005E2C6C" w:rsidRDefault="000A61D0">
      <w:pPr>
        <w:pStyle w:val="Textbody0"/>
        <w:rPr>
          <w:lang w:val="fi-FI"/>
        </w:rPr>
      </w:pPr>
      <w:r>
        <w:rPr>
          <w:lang w:val="fi-FI"/>
        </w:rPr>
        <w:t>Moveatis-sovelluksen lähdekoodi on sijoitettu GitHub-palveluu</w:t>
      </w:r>
      <w:r w:rsidR="00315146">
        <w:rPr>
          <w:lang w:val="fi-FI"/>
        </w:rPr>
        <w:t>n Moveatis-tilille. Moveatis 1.0</w:t>
      </w:r>
      <w:r>
        <w:rPr>
          <w:lang w:val="fi-FI"/>
        </w:rPr>
        <w:t xml:space="preserve">:n lähdekoodi löytyy </w:t>
      </w:r>
      <w:r w:rsidR="006F666A">
        <w:rPr>
          <w:lang w:val="fi-FI"/>
        </w:rPr>
        <w:t>tieto</w:t>
      </w:r>
      <w:r>
        <w:rPr>
          <w:lang w:val="fi-FI"/>
        </w:rPr>
        <w:t>varast</w:t>
      </w:r>
      <w:r w:rsidR="00B92174">
        <w:rPr>
          <w:lang w:val="fi-FI"/>
        </w:rPr>
        <w:t>osta Moveatis ja Moveatis 2.0:n</w:t>
      </w:r>
      <w:r>
        <w:rPr>
          <w:lang w:val="fi-FI"/>
        </w:rPr>
        <w:t xml:space="preserve"> varastosta Moveo. Tilin tunnukset ovat Nelli Lyyralla, Jukka-Pekka Santasella ja Pilvikki Heikinaro-Johanssonilla. Tili ei kuitenkaan ole yksityinen, eli kuka tahansa voi ladata lähdekoodin kehitettäväkseen. Vaatimusmäärittelydokumenttiin [1] määritellyt vaatimukset sisältävät myös projektin jälkeiseen jatkokehitykseen sovitut tiedot ja toiminnot.</w:t>
      </w:r>
    </w:p>
    <w:p w:rsidR="005E2C6C" w:rsidRDefault="000A61D0">
      <w:pPr>
        <w:pStyle w:val="Textbody0"/>
      </w:pPr>
      <w:r>
        <w:rPr>
          <w:lang w:val="fi-FI"/>
        </w:rPr>
        <w:t xml:space="preserve">Muiden sovellusten tavoin Moveatis tarvitsee ylläpitäjiltään tiettyjä toimia. Projektiryhmä toivoo Moveatiksen olevan käyttäjilleen niin hyödyllinen, että sitä halutaan myös jatkokehittää. </w:t>
      </w:r>
      <w:r>
        <w:t>Luvussa ohjeistetaan sekä ylläpitäjiä että jatkokehittäjiä.</w:t>
      </w:r>
    </w:p>
    <w:p w:rsidR="005E2C6C" w:rsidRDefault="000A61D0">
      <w:pPr>
        <w:pStyle w:val="Otsikko2"/>
        <w:numPr>
          <w:ilvl w:val="1"/>
          <w:numId w:val="5"/>
        </w:numPr>
      </w:pPr>
      <w:bookmarkStart w:id="80" w:name="_Toc9256474"/>
      <w:bookmarkStart w:id="81" w:name="_Toc10304153"/>
      <w:bookmarkEnd w:id="80"/>
      <w:r>
        <w:t>Sovellu</w:t>
      </w:r>
      <w:r w:rsidR="006779FC">
        <w:t>spalvelimen asennusohjeet</w:t>
      </w:r>
      <w:bookmarkEnd w:id="81"/>
    </w:p>
    <w:p w:rsidR="005E2C6C" w:rsidRDefault="000A61D0">
      <w:pPr>
        <w:pStyle w:val="Textbody0"/>
        <w:rPr>
          <w:lang w:val="fi-FI"/>
        </w:rPr>
      </w:pPr>
      <w:bookmarkStart w:id="82" w:name="_Toc443395420"/>
      <w:bookmarkEnd w:id="82"/>
      <w:r>
        <w:rPr>
          <w:lang w:val="fi-FI"/>
        </w:rPr>
        <w:t xml:space="preserve">Moveatis on </w:t>
      </w:r>
      <w:r>
        <w:rPr>
          <w:b/>
          <w:bCs/>
          <w:lang w:val="fi-FI"/>
        </w:rPr>
        <w:t>Java EE</w:t>
      </w:r>
      <w:r>
        <w:rPr>
          <w:lang w:val="fi-FI"/>
        </w:rPr>
        <w:t xml:space="preserve"> -verkkosovellus, joten se tarvitsee Java EE:tä tukevan </w:t>
      </w:r>
      <w:r>
        <w:rPr>
          <w:b/>
          <w:bCs/>
          <w:lang w:val="fi-FI"/>
        </w:rPr>
        <w:t>sovelluspalvelimen</w:t>
      </w:r>
      <w:r>
        <w:rPr>
          <w:lang w:val="fi-FI"/>
        </w:rPr>
        <w:t xml:space="preserve"> asennuskohteekseen. Java EE -verkkosovellukset paketoidaan war-tiedostoksi, joka sijoitetaan sovelluspalvelimen asennushakemistoon. Erilaisia Java EE -sovelluspalvelimia on paljon, eikä </w:t>
      </w:r>
      <w:r w:rsidR="0042698C">
        <w:rPr>
          <w:lang w:val="fi-FI"/>
        </w:rPr>
        <w:t>luvussa</w:t>
      </w:r>
      <w:r>
        <w:rPr>
          <w:lang w:val="fi-FI"/>
        </w:rPr>
        <w:t xml:space="preserve"> voida esittää tyhjentävää ohjeistusta niitä kaikkia varten. Tarkista käyttämästäsi sovelluspalvelimen ohjeistuksesta, mikä on sen käyttämä asennushakemisto. Esimerkiksi </w:t>
      </w:r>
      <w:r>
        <w:rPr>
          <w:b/>
          <w:bCs/>
          <w:lang w:val="fi-FI"/>
        </w:rPr>
        <w:t>Wildfly</w:t>
      </w:r>
      <w:r>
        <w:rPr>
          <w:lang w:val="fi-FI"/>
        </w:rPr>
        <w:t xml:space="preserve">ssä asennushakemisto on </w:t>
      </w:r>
      <w:r>
        <w:rPr>
          <w:rFonts w:ascii="Courier New" w:hAnsi="Courier New" w:cs="Courier New"/>
          <w:lang w:val="fi-FI"/>
        </w:rPr>
        <w:t>&lt;wildflyn juurihakemisto&gt;standalone/deployments</w:t>
      </w:r>
      <w:r>
        <w:rPr>
          <w:lang w:val="fi-FI"/>
        </w:rPr>
        <w:t>. Katso myös ohjeista, miten käyttämäsi sovelluspalvelin asetetaan ottamaan haluttu war-tiedosto käyttöön. Wildflyssä riittää, että tiedosto siirretään asennushakemistoon.</w:t>
      </w:r>
    </w:p>
    <w:p w:rsidR="005E2C6C" w:rsidRDefault="000A61D0">
      <w:pPr>
        <w:pStyle w:val="Textbody0"/>
        <w:rPr>
          <w:lang w:val="fi-FI"/>
        </w:rPr>
      </w:pPr>
      <w:r>
        <w:rPr>
          <w:lang w:val="fi-FI"/>
        </w:rPr>
        <w:t>Moveatis</w:t>
      </w:r>
      <w:r w:rsidR="004A54D4">
        <w:rPr>
          <w:lang w:val="fi-FI"/>
        </w:rPr>
        <w:t>-sovellus</w:t>
      </w:r>
      <w:r>
        <w:rPr>
          <w:lang w:val="fi-FI"/>
        </w:rPr>
        <w:t xml:space="preserve"> käyttää tietokantaa tietojen tallentamiseen, ja Java EE:ssä sovelluspalvelin tarjoaa </w:t>
      </w:r>
      <w:r>
        <w:rPr>
          <w:b/>
          <w:bCs/>
          <w:lang w:val="fi-FI"/>
        </w:rPr>
        <w:t>tietokantayhteyden</w:t>
      </w:r>
      <w:r>
        <w:rPr>
          <w:lang w:val="fi-FI"/>
        </w:rPr>
        <w:t xml:space="preserve"> sovelluksen käyttöön. Oletusasetuksena Moveatis-sovellus odottaa, että sovelluspalvelin tarjoaa tietokantayhteyden polussa </w:t>
      </w:r>
      <w:r>
        <w:rPr>
          <w:rFonts w:ascii="Courier New" w:hAnsi="Courier New" w:cs="Courier New"/>
          <w:lang w:val="fi-FI"/>
        </w:rPr>
        <w:t>java:jboss/datasources/MoveatisDS</w:t>
      </w:r>
      <w:r>
        <w:rPr>
          <w:lang w:val="fi-FI"/>
        </w:rPr>
        <w:t xml:space="preserve">. Polkua voi muuttaa tiedostossa </w:t>
      </w:r>
      <w:r>
        <w:rPr>
          <w:rFonts w:ascii="Courier New" w:hAnsi="Courier New" w:cs="Courier New"/>
          <w:lang w:val="fi-FI"/>
        </w:rPr>
        <w:t>pom.xml</w:t>
      </w:r>
      <w:r>
        <w:rPr>
          <w:lang w:val="fi-FI"/>
        </w:rPr>
        <w:t>, mutta nimeä muutettaessa pitää Moveatis-sovellus kääntää uudelleen. Tarkista käyttämäsi sovelluspalvelimen ohjeista, miten siinä asetetaan tietokantayhteyksiä tarjolle.</w:t>
      </w:r>
    </w:p>
    <w:p w:rsidR="004A54D4" w:rsidRDefault="004A54D4" w:rsidP="004A54D4">
      <w:pPr>
        <w:pStyle w:val="Otsikko2"/>
      </w:pPr>
      <w:bookmarkStart w:id="83" w:name="_Toc10304154"/>
      <w:r>
        <w:lastRenderedPageBreak/>
        <w:t>7.2 Tietokantapalvelimen asennusohjeet</w:t>
      </w:r>
      <w:bookmarkEnd w:id="83"/>
    </w:p>
    <w:p w:rsidR="005E2C6C" w:rsidRDefault="000A61D0">
      <w:pPr>
        <w:pStyle w:val="Textbody0"/>
        <w:rPr>
          <w:lang w:val="fi-FI"/>
        </w:rPr>
      </w:pPr>
      <w:r>
        <w:rPr>
          <w:lang w:val="fi-FI"/>
        </w:rPr>
        <w:t xml:space="preserve">Moveatis-sovellus vaatii Java EE -sovelluspalvelimen lisäksi </w:t>
      </w:r>
      <w:r>
        <w:rPr>
          <w:b/>
          <w:bCs/>
          <w:lang w:val="fi-FI"/>
        </w:rPr>
        <w:t>tietokantapalvelimen</w:t>
      </w:r>
      <w:r>
        <w:rPr>
          <w:lang w:val="fi-FI"/>
        </w:rPr>
        <w:t>. Tietokantapalvelimen tulee olla sellainen, jota valittu Java EE -sovelluspalvelin tukee. Turvallinen valinta on MySQL:n tai PostgreSQL:n kaltainen suosittu tietokantapalvelin. Tutustu valitsemasi Java EE -sovelluspalvelimen ohjeisiin siitä, mitä toimenpiteitä se vaatii toimiakseen käyttämäsi tietokantapalvelimen kanssa. Esimerkiksi projektiryhmä käytti kehitystyössä sekä tuotantoympäristössä Wildfly-sovelluspalvelinta ja PostgreSQL-tietokantapalvelinta. Wildflyhyn piti asentaa jar-tiedostoksi pakattu</w:t>
      </w:r>
      <w:r>
        <w:rPr>
          <w:b/>
          <w:bCs/>
          <w:lang w:val="fi-FI"/>
        </w:rPr>
        <w:t xml:space="preserve"> PostgreSQL-ajuri</w:t>
      </w:r>
      <w:r>
        <w:rPr>
          <w:lang w:val="fi-FI"/>
        </w:rPr>
        <w:t xml:space="preserve"> ja määritellä </w:t>
      </w:r>
      <w:r w:rsidRPr="004A54D4">
        <w:rPr>
          <w:rFonts w:ascii="Courier New" w:hAnsi="Courier New" w:cs="Courier New"/>
          <w:lang w:val="fi-FI"/>
        </w:rPr>
        <w:t>MoveatisDS</w:t>
      </w:r>
      <w:r>
        <w:rPr>
          <w:lang w:val="fi-FI"/>
        </w:rPr>
        <w:t xml:space="preserve">-niminen tietokantayhteys käyttämällä </w:t>
      </w:r>
      <w:r>
        <w:rPr>
          <w:rFonts w:ascii="Courier New" w:hAnsi="Courier New" w:cs="Courier New"/>
          <w:lang w:val="fi-FI"/>
        </w:rPr>
        <w:t>jboss-cli.sh</w:t>
      </w:r>
      <w:r>
        <w:rPr>
          <w:lang w:val="fi-FI"/>
        </w:rPr>
        <w:t xml:space="preserve">-komentorivityökalua. Moveatis-projektiryhmän kehitystyössä käyttämän Docker-imagen rakennustiedosto </w:t>
      </w:r>
      <w:r w:rsidRPr="004A54D4">
        <w:rPr>
          <w:rFonts w:ascii="Courier New" w:hAnsi="Courier New" w:cs="Courier New"/>
          <w:lang w:val="fi-FI"/>
        </w:rPr>
        <w:t>Dockerfile</w:t>
      </w:r>
      <w:r>
        <w:rPr>
          <w:lang w:val="fi-FI"/>
        </w:rPr>
        <w:t xml:space="preserve"> löytyy Githubista osoitteesta </w:t>
      </w:r>
      <w:r>
        <w:rPr>
          <w:rFonts w:ascii="Courier New" w:hAnsi="Courier New" w:cs="Courier New"/>
          <w:lang w:val="fi-FI"/>
        </w:rPr>
        <w:t>https://github.com/phinaliumz/moveatis-docker</w:t>
      </w:r>
      <w:r>
        <w:rPr>
          <w:lang w:val="fi-FI"/>
        </w:rPr>
        <w:t xml:space="preserve">. Siitä voi ottaa vaikutteita, sillä se sisältää Wildfly 9:n asennuksen sekä PostgreSQL:n skriptin, joka asentaa PostgreSQL-ajurin sekä määrittelee </w:t>
      </w:r>
      <w:r w:rsidRPr="004A54D4">
        <w:rPr>
          <w:rFonts w:ascii="Courier New" w:hAnsi="Courier New" w:cs="Courier New"/>
          <w:lang w:val="fi-FI"/>
        </w:rPr>
        <w:t>MoveatisDS</w:t>
      </w:r>
      <w:r>
        <w:rPr>
          <w:lang w:val="fi-FI"/>
        </w:rPr>
        <w:t>-tietokantayhteyden. Moveo-projektissa kehitystyössä käytettiin Dockerin sijaan Virtualbox-ohjelmistossa käynnissä olevaa Ubuntu-server-virtuaalikonetta.</w:t>
      </w:r>
    </w:p>
    <w:p w:rsidR="004A54D4" w:rsidRDefault="004A54D4" w:rsidP="004A54D4">
      <w:pPr>
        <w:pStyle w:val="Otsikko2"/>
      </w:pPr>
      <w:bookmarkStart w:id="84" w:name="_Toc10304155"/>
      <w:r>
        <w:t>7.3 Tietokantataulujen automaattinen muodostus</w:t>
      </w:r>
      <w:bookmarkEnd w:id="84"/>
    </w:p>
    <w:p w:rsidR="005E2C6C" w:rsidRDefault="004A54D4">
      <w:pPr>
        <w:pStyle w:val="Textbody0"/>
        <w:rPr>
          <w:lang w:val="fi-FI"/>
        </w:rPr>
      </w:pPr>
      <w:r>
        <w:rPr>
          <w:lang w:val="fi-FI"/>
        </w:rPr>
        <w:t>Java EE -</w:t>
      </w:r>
      <w:r w:rsidR="000A61D0">
        <w:rPr>
          <w:lang w:val="fi-FI"/>
        </w:rPr>
        <w:t xml:space="preserve">sovelluksissa sovelluspalvelin rakentaa tietokantataulut automaattisesti sovelluksen asennuksen yhteydessä, jos niin halutaan. Tämän ominaisuuden saa sovelluskohtaisesti päälle määrittelemällä avaimen </w:t>
      </w:r>
      <w:bookmarkStart w:id="85" w:name="__DdeLink__2507_2115649188"/>
      <w:r w:rsidR="000A61D0">
        <w:rPr>
          <w:rFonts w:ascii="Courier New" w:hAnsi="Courier New" w:cs="Courier New"/>
          <w:lang w:val="fi-FI"/>
        </w:rPr>
        <w:t>javax.persistence.schema-generation.database.action</w:t>
      </w:r>
      <w:bookmarkEnd w:id="85"/>
      <w:r w:rsidR="000A61D0">
        <w:rPr>
          <w:lang w:val="fi-FI"/>
        </w:rPr>
        <w:t xml:space="preserve"> arvoksi </w:t>
      </w:r>
      <w:r w:rsidR="000A61D0">
        <w:rPr>
          <w:rFonts w:ascii="Courier New" w:hAnsi="Courier New" w:cs="Courier New"/>
          <w:lang w:val="fi-FI"/>
        </w:rPr>
        <w:t>create</w:t>
      </w:r>
      <w:r w:rsidR="00040960">
        <w:rPr>
          <w:lang w:val="fi-FI"/>
        </w:rPr>
        <w:t>. Moveatis-sovelluksessa</w:t>
      </w:r>
      <w:r w:rsidR="000A61D0">
        <w:rPr>
          <w:lang w:val="fi-FI"/>
        </w:rPr>
        <w:t xml:space="preserve"> avain määritellään tiedostossa </w:t>
      </w:r>
      <w:r w:rsidR="000A61D0">
        <w:rPr>
          <w:rFonts w:ascii="Courier New" w:hAnsi="Courier New" w:cs="Courier New"/>
          <w:lang w:val="fi-FI"/>
        </w:rPr>
        <w:t>persistence.xml</w:t>
      </w:r>
      <w:r w:rsidR="000A61D0">
        <w:rPr>
          <w:lang w:val="fi-FI"/>
        </w:rPr>
        <w:t xml:space="preserve">, joka sijaitsee hakemistossa </w:t>
      </w:r>
      <w:r w:rsidR="000A61D0">
        <w:rPr>
          <w:rFonts w:ascii="Courier New" w:hAnsi="Courier New" w:cs="Courier New"/>
          <w:lang w:val="fi-FI"/>
        </w:rPr>
        <w:t>src/main/resources/META-INF</w:t>
      </w:r>
      <w:r w:rsidR="000A61D0">
        <w:rPr>
          <w:lang w:val="fi-FI"/>
        </w:rPr>
        <w:t xml:space="preserve">. Tuotantokäytössä asetus on </w:t>
      </w:r>
      <w:r w:rsidR="000A61D0">
        <w:rPr>
          <w:rFonts w:ascii="Courier New" w:hAnsi="Courier New" w:cs="Courier New"/>
          <w:lang w:val="fi-FI"/>
        </w:rPr>
        <w:t>none</w:t>
      </w:r>
      <w:r w:rsidR="000A61D0">
        <w:rPr>
          <w:lang w:val="fi-FI"/>
        </w:rPr>
        <w:t xml:space="preserve">, mutta kehitystyössä saattaa olla hyödyllistä käyttää asetusta </w:t>
      </w:r>
      <w:r w:rsidR="000A61D0">
        <w:rPr>
          <w:rFonts w:ascii="Courier New" w:hAnsi="Courier New" w:cs="Courier New"/>
          <w:lang w:val="fi-FI"/>
        </w:rPr>
        <w:t>drop-and-create</w:t>
      </w:r>
      <w:r w:rsidR="000A61D0">
        <w:rPr>
          <w:lang w:val="fi-FI"/>
        </w:rPr>
        <w:t xml:space="preserve">, jolloin sovelluspalvelin poistaa vanhat taulut tietokannasta ja </w:t>
      </w:r>
      <w:r w:rsidR="004161FD">
        <w:rPr>
          <w:lang w:val="fi-FI"/>
        </w:rPr>
        <w:t>luo</w:t>
      </w:r>
      <w:r w:rsidR="000A61D0">
        <w:rPr>
          <w:lang w:val="fi-FI"/>
        </w:rPr>
        <w:t xml:space="preserve"> ne uudelleen. Tämä asetus siis tyhjentää tietokannan tiedoista ja luo uudet tyhjät taulut. Tämä on syytä huomioida kehitystyössä, ettei poista säilytettäviä tietoja väärään aikaan.</w:t>
      </w:r>
    </w:p>
    <w:p w:rsidR="005E2C6C" w:rsidRDefault="000A61D0">
      <w:pPr>
        <w:pStyle w:val="Textbody0"/>
        <w:rPr>
          <w:lang w:val="fi-FI"/>
        </w:rPr>
      </w:pPr>
      <w:r>
        <w:rPr>
          <w:lang w:val="fi-FI"/>
        </w:rPr>
        <w:t xml:space="preserve">Sovelluspalvelin suorittaa edellä mainitut </w:t>
      </w:r>
      <w:r w:rsidR="00D25EA0">
        <w:rPr>
          <w:lang w:val="fi-FI"/>
        </w:rPr>
        <w:t xml:space="preserve">toimenpiteet avaimella </w:t>
      </w:r>
      <w:r>
        <w:rPr>
          <w:rFonts w:ascii="Courier New" w:hAnsi="Courier New" w:cs="Courier New"/>
          <w:lang w:val="fi-FI"/>
        </w:rPr>
        <w:t>javax.persistence.sch</w:t>
      </w:r>
      <w:r w:rsidR="00D25EA0">
        <w:rPr>
          <w:rFonts w:ascii="Courier New" w:hAnsi="Courier New" w:cs="Courier New"/>
          <w:lang w:val="fi-FI"/>
        </w:rPr>
        <w:t xml:space="preserve">ema-generation.database.action </w:t>
      </w:r>
      <w:r>
        <w:rPr>
          <w:lang w:val="fi-FI"/>
        </w:rPr>
        <w:t>sille määritetyt tietokantaoperaati</w:t>
      </w:r>
      <w:r w:rsidR="00D25EA0">
        <w:rPr>
          <w:lang w:val="fi-FI"/>
        </w:rPr>
        <w:t>ot sovellusta asennettaessa</w:t>
      </w:r>
      <w:r>
        <w:rPr>
          <w:lang w:val="fi-FI"/>
        </w:rPr>
        <w:t>, esimerkiksi siirtämällä war-tiedosto sovelluspalve</w:t>
      </w:r>
      <w:r>
        <w:rPr>
          <w:lang w:val="fi-FI"/>
        </w:rPr>
        <w:lastRenderedPageBreak/>
        <w:t>limen asennushakemistoon. Jos Moveatis</w:t>
      </w:r>
      <w:r w:rsidR="00D25EA0">
        <w:rPr>
          <w:lang w:val="fi-FI"/>
        </w:rPr>
        <w:t>-sovellus</w:t>
      </w:r>
      <w:r>
        <w:rPr>
          <w:lang w:val="fi-FI"/>
        </w:rPr>
        <w:t xml:space="preserve"> asennetaan uudelleen tyhjään tietokantaan, tulee tiedoston </w:t>
      </w:r>
      <w:r>
        <w:rPr>
          <w:rFonts w:ascii="Courier New" w:hAnsi="Courier New" w:cs="Courier New"/>
          <w:lang w:val="fi-FI"/>
        </w:rPr>
        <w:t>persistence.xml</w:t>
      </w:r>
      <w:r>
        <w:rPr>
          <w:lang w:val="fi-FI"/>
        </w:rPr>
        <w:t xml:space="preserve"> avain </w:t>
      </w:r>
      <w:r>
        <w:rPr>
          <w:rFonts w:ascii="Courier New" w:hAnsi="Courier New" w:cs="Courier New"/>
          <w:lang w:val="fi-FI"/>
        </w:rPr>
        <w:t>javax.persistence.schema-generation.database.action</w:t>
      </w:r>
      <w:r>
        <w:rPr>
          <w:lang w:val="fi-FI"/>
        </w:rPr>
        <w:t xml:space="preserve"> muuttaa arvoon </w:t>
      </w:r>
      <w:r>
        <w:rPr>
          <w:rFonts w:ascii="Courier New" w:hAnsi="Courier New" w:cs="Courier New"/>
          <w:lang w:val="fi-FI"/>
        </w:rPr>
        <w:t>create</w:t>
      </w:r>
      <w:r w:rsidR="00817AC7">
        <w:rPr>
          <w:lang w:val="fi-FI"/>
        </w:rPr>
        <w:t>. Ilman kyseistä toimenpidettä</w:t>
      </w:r>
      <w:r>
        <w:rPr>
          <w:lang w:val="fi-FI"/>
        </w:rPr>
        <w:t xml:space="preserve"> sovelluspalvelin ei luo tietokantatauluja</w:t>
      </w:r>
      <w:r w:rsidR="00E95563">
        <w:rPr>
          <w:lang w:val="fi-FI"/>
        </w:rPr>
        <w:t>,</w:t>
      </w:r>
      <w:r>
        <w:rPr>
          <w:lang w:val="fi-FI"/>
        </w:rPr>
        <w:t xml:space="preserve"> eikä Moveatis</w:t>
      </w:r>
      <w:r w:rsidR="00817AC7">
        <w:rPr>
          <w:lang w:val="fi-FI"/>
        </w:rPr>
        <w:t>-sovellus</w:t>
      </w:r>
      <w:r>
        <w:rPr>
          <w:lang w:val="fi-FI"/>
        </w:rPr>
        <w:t xml:space="preserve"> ole käytettävissä. Luonnin jälkeen avain on syytä muuttaa takaisin arvoon </w:t>
      </w:r>
      <w:r>
        <w:rPr>
          <w:rFonts w:ascii="Courier New" w:hAnsi="Courier New" w:cs="Courier New"/>
          <w:lang w:val="fi-FI"/>
        </w:rPr>
        <w:t>none</w:t>
      </w:r>
      <w:r>
        <w:rPr>
          <w:lang w:val="fi-FI"/>
        </w:rPr>
        <w:t xml:space="preserve">. Huomaa, että </w:t>
      </w:r>
      <w:r w:rsidR="00E44F49">
        <w:rPr>
          <w:lang w:val="fi-FI"/>
        </w:rPr>
        <w:t>arvoa muutettaessa</w:t>
      </w:r>
      <w:r>
        <w:rPr>
          <w:lang w:val="fi-FI"/>
        </w:rPr>
        <w:t>, tulee kirjoitushetken tilanteen mukaisesti Moveatis-sovellus kääntää ja paketoida uudelleen war-tiedostoksi.</w:t>
      </w:r>
    </w:p>
    <w:p w:rsidR="00E81055" w:rsidRDefault="00E81055" w:rsidP="00E81055">
      <w:pPr>
        <w:pStyle w:val="Otsikko2"/>
      </w:pPr>
      <w:bookmarkStart w:id="86" w:name="_Toc10304156"/>
      <w:r>
        <w:t>7.4 Sovelluksen toimivuus palvelin- ja selainohjelmistoilla</w:t>
      </w:r>
      <w:bookmarkEnd w:id="86"/>
    </w:p>
    <w:p w:rsidR="005E2C6C" w:rsidRDefault="000A61D0">
      <w:pPr>
        <w:pStyle w:val="Standard"/>
        <w:rPr>
          <w:b/>
          <w:lang w:val="fi-FI"/>
        </w:rPr>
      </w:pPr>
      <w:r>
        <w:rPr>
          <w:b/>
          <w:lang w:val="fi-FI"/>
        </w:rPr>
        <w:t>Sovellusta asennettaessa on huomioitava seuraavat rajoitteet:</w:t>
      </w:r>
    </w:p>
    <w:p w:rsidR="005E2C6C" w:rsidRDefault="000A61D0">
      <w:pPr>
        <w:pStyle w:val="Textbody0"/>
        <w:numPr>
          <w:ilvl w:val="0"/>
          <w:numId w:val="6"/>
        </w:numPr>
        <w:rPr>
          <w:lang w:val="fi-FI"/>
        </w:rPr>
      </w:pPr>
      <w:r>
        <w:rPr>
          <w:lang w:val="fi-FI"/>
        </w:rPr>
        <w:t>Sovelluksen on testattu toimivan Java EE</w:t>
      </w:r>
      <w:r w:rsidR="00E81055">
        <w:rPr>
          <w:lang w:val="fi-FI"/>
        </w:rPr>
        <w:t>:n versiolla 7</w:t>
      </w:r>
      <w:r>
        <w:rPr>
          <w:lang w:val="fi-FI"/>
        </w:rPr>
        <w:t xml:space="preserve">, Java 8 -virtuaalikoneessa, Wildfly </w:t>
      </w:r>
      <w:r w:rsidR="00772F40">
        <w:rPr>
          <w:lang w:val="fi-FI"/>
        </w:rPr>
        <w:t>sovelluspalvelimen versioilla</w:t>
      </w:r>
      <w:r w:rsidR="00E81055">
        <w:rPr>
          <w:lang w:val="fi-FI"/>
        </w:rPr>
        <w:t xml:space="preserve"> </w:t>
      </w:r>
      <w:r>
        <w:rPr>
          <w:lang w:val="fi-FI"/>
        </w:rPr>
        <w:t xml:space="preserve">10 ja 14 </w:t>
      </w:r>
      <w:r w:rsidR="00E81055">
        <w:rPr>
          <w:lang w:val="fi-FI"/>
        </w:rPr>
        <w:t>sekä</w:t>
      </w:r>
      <w:r>
        <w:rPr>
          <w:lang w:val="fi-FI"/>
        </w:rPr>
        <w:t xml:space="preserve"> PostgreSQL </w:t>
      </w:r>
      <w:r w:rsidR="00E81055">
        <w:rPr>
          <w:lang w:val="fi-FI"/>
        </w:rPr>
        <w:t xml:space="preserve">tietokantapalvelinten versioilla </w:t>
      </w:r>
      <w:r>
        <w:rPr>
          <w:lang w:val="fi-FI"/>
        </w:rPr>
        <w:t>9.4 ja 11.0. Tuotantopalvelimella on käytössä PostgreSQL 9.4 ja Wildfly 14.</w:t>
      </w:r>
    </w:p>
    <w:p w:rsidR="005E2C6C" w:rsidRDefault="000A61D0">
      <w:pPr>
        <w:pStyle w:val="Textbody0"/>
        <w:numPr>
          <w:ilvl w:val="0"/>
          <w:numId w:val="2"/>
        </w:numPr>
        <w:rPr>
          <w:lang w:val="fi-FI"/>
        </w:rPr>
      </w:pPr>
      <w:r>
        <w:rPr>
          <w:lang w:val="fi-FI"/>
        </w:rPr>
        <w:t>Sovellus ei toimi ilman Javaa eikä ilman tietokantaa.</w:t>
      </w:r>
    </w:p>
    <w:p w:rsidR="005E2C6C" w:rsidRDefault="000A61D0">
      <w:pPr>
        <w:pStyle w:val="Textbody0"/>
        <w:rPr>
          <w:b/>
          <w:lang w:val="fi-FI"/>
        </w:rPr>
      </w:pPr>
      <w:r>
        <w:rPr>
          <w:b/>
          <w:lang w:val="fi-FI"/>
        </w:rPr>
        <w:t>Sovellusta käyttöön otettaessa on syytä huomioida seuraavat rajoitteet:</w:t>
      </w:r>
    </w:p>
    <w:p w:rsidR="005E2C6C" w:rsidRDefault="000A61D0">
      <w:pPr>
        <w:pStyle w:val="Textbody0"/>
        <w:numPr>
          <w:ilvl w:val="0"/>
          <w:numId w:val="7"/>
        </w:numPr>
      </w:pPr>
      <w:r>
        <w:rPr>
          <w:lang w:val="fi-FI"/>
        </w:rPr>
        <w:t>S</w:t>
      </w:r>
      <w:r w:rsidR="00EF6509">
        <w:rPr>
          <w:lang w:val="fi-FI"/>
        </w:rPr>
        <w:t>ovellusta on testattu yleisimmillä</w:t>
      </w:r>
      <w:r>
        <w:rPr>
          <w:lang w:val="fi-FI"/>
        </w:rPr>
        <w:t>, keväällä 2019 käytettävissä olevilla</w:t>
      </w:r>
      <w:r w:rsidR="00EF6509">
        <w:rPr>
          <w:lang w:val="fi-FI"/>
        </w:rPr>
        <w:t xml:space="preserve"> </w:t>
      </w:r>
      <w:r w:rsidR="00EF4CAB">
        <w:rPr>
          <w:lang w:val="fi-FI"/>
        </w:rPr>
        <w:t>WWW</w:t>
      </w:r>
      <w:r w:rsidR="00EF6509">
        <w:rPr>
          <w:lang w:val="fi-FI"/>
        </w:rPr>
        <w:t>-selainten</w:t>
      </w:r>
      <w:r>
        <w:rPr>
          <w:lang w:val="fi-FI"/>
        </w:rPr>
        <w:t xml:space="preserve"> versioilla. </w:t>
      </w:r>
      <w:r>
        <w:t>Suositellut selaimet ovat Microsoft Internet Explorer</w:t>
      </w:r>
      <w:r w:rsidR="000A3B83">
        <w:t xml:space="preserve"> 11</w:t>
      </w:r>
      <w:r>
        <w:t>, Mozilla Firefox</w:t>
      </w:r>
      <w:r w:rsidR="0031697F">
        <w:t xml:space="preserve"> 67</w:t>
      </w:r>
      <w:r>
        <w:t xml:space="preserve">, Google Chrome </w:t>
      </w:r>
      <w:r w:rsidR="00100F3E">
        <w:t xml:space="preserve">76 </w:t>
      </w:r>
      <w:r>
        <w:t>ja Apple Safari</w:t>
      </w:r>
      <w:r w:rsidR="009B6871">
        <w:t xml:space="preserve"> 12</w:t>
      </w:r>
      <w:r w:rsidR="009D3BEC">
        <w:t>.</w:t>
      </w:r>
    </w:p>
    <w:p w:rsidR="005E2C6C" w:rsidRPr="00783B55" w:rsidRDefault="000A61D0">
      <w:pPr>
        <w:pStyle w:val="Textbody0"/>
        <w:numPr>
          <w:ilvl w:val="0"/>
          <w:numId w:val="3"/>
        </w:numPr>
        <w:rPr>
          <w:lang w:val="fi-FI"/>
        </w:rPr>
      </w:pPr>
      <w:r>
        <w:rPr>
          <w:lang w:val="fi-FI"/>
        </w:rPr>
        <w:t>JavaScript on olennainen osa sovellusta, eikä sovellus toimi oikein, mikäli JavaScript on selaimessa kytketty pois päältä.</w:t>
      </w:r>
    </w:p>
    <w:p w:rsidR="005E2C6C" w:rsidRDefault="00902AD5">
      <w:pPr>
        <w:pStyle w:val="Otsikko2"/>
      </w:pPr>
      <w:bookmarkStart w:id="87" w:name="_Toc10304157"/>
      <w:r>
        <w:t>7.5</w:t>
      </w:r>
      <w:r w:rsidR="000A61D0">
        <w:t xml:space="preserve"> Ohjeita jatkokehittäjälle</w:t>
      </w:r>
      <w:bookmarkEnd w:id="87"/>
    </w:p>
    <w:p w:rsidR="005E2C6C" w:rsidRDefault="000A61D0">
      <w:pPr>
        <w:pStyle w:val="Textbody0"/>
        <w:rPr>
          <w:lang w:val="fi-FI"/>
        </w:rPr>
      </w:pPr>
      <w:r>
        <w:rPr>
          <w:lang w:val="fi-FI"/>
        </w:rPr>
        <w:t xml:space="preserve">Kaikki käyttöliittymään liittyvä koodi löytyy hakemistosta </w:t>
      </w:r>
      <w:r>
        <w:rPr>
          <w:rFonts w:ascii="Courier New" w:hAnsi="Courier New" w:cs="Courier New"/>
          <w:lang w:val="fi-FI"/>
        </w:rPr>
        <w:t>src/main/webapp</w:t>
      </w:r>
      <w:r w:rsidR="00902AD5">
        <w:rPr>
          <w:lang w:val="fi-FI"/>
        </w:rPr>
        <w:t>. JavaS</w:t>
      </w:r>
      <w:r>
        <w:rPr>
          <w:lang w:val="fi-FI"/>
        </w:rPr>
        <w:t xml:space="preserve">cript, CSS ja kuvat löytyvät hakemistosta </w:t>
      </w:r>
      <w:r>
        <w:rPr>
          <w:rFonts w:ascii="Courier New" w:hAnsi="Courier New" w:cs="Courier New"/>
          <w:lang w:val="fi-FI"/>
        </w:rPr>
        <w:t>webapp/META-INF/resources</w:t>
      </w:r>
      <w:r w:rsidR="0043096B">
        <w:rPr>
          <w:lang w:val="fi-FI"/>
        </w:rPr>
        <w:t>. Jokaisella HTML-sivulla olevat</w:t>
      </w:r>
      <w:r>
        <w:rPr>
          <w:lang w:val="fi-FI"/>
        </w:rPr>
        <w:t xml:space="preserve"> ylä- ja alapalkki määritellään hakemistosta </w:t>
      </w:r>
      <w:r>
        <w:rPr>
          <w:rFonts w:ascii="Courier New" w:hAnsi="Courier New" w:cs="Courier New"/>
          <w:lang w:val="fi-FI"/>
        </w:rPr>
        <w:t>src/main/webapp/WEB-INF/</w:t>
      </w:r>
      <w:r>
        <w:rPr>
          <w:lang w:val="fi-FI"/>
        </w:rPr>
        <w:t xml:space="preserve"> löytyvillä </w:t>
      </w:r>
      <w:r>
        <w:rPr>
          <w:b/>
          <w:bCs/>
          <w:lang w:val="fi-FI"/>
        </w:rPr>
        <w:t>XHTML</w:t>
      </w:r>
      <w:r>
        <w:rPr>
          <w:lang w:val="fi-FI"/>
        </w:rPr>
        <w:t xml:space="preserve">-tiedostoilla. Sovelluksen </w:t>
      </w:r>
      <w:r>
        <w:rPr>
          <w:b/>
          <w:bCs/>
          <w:lang w:val="fi-FI"/>
        </w:rPr>
        <w:t>JavaServer</w:t>
      </w:r>
      <w:r>
        <w:rPr>
          <w:lang w:val="fi-FI"/>
        </w:rPr>
        <w:t xml:space="preserve"> </w:t>
      </w:r>
      <w:r>
        <w:rPr>
          <w:b/>
          <w:bCs/>
          <w:lang w:val="fi-FI"/>
        </w:rPr>
        <w:t>Faces</w:t>
      </w:r>
      <w:r>
        <w:rPr>
          <w:lang w:val="fi-FI"/>
        </w:rPr>
        <w:t xml:space="preserve"> -teknologialla toteutetut HTML-sivut rakennetaan XHTML-tiedostoina, joissa on HTML-koodin lisäksi erilaisia määreitä sivun rakentamista varten. JavaServer Faces -teknologiaan kuuluu FacesServlet, joka rakentaa XHTML-sivuista varsinaiset näytettävät HTML-sivut.</w:t>
      </w:r>
    </w:p>
    <w:p w:rsidR="005E2C6C" w:rsidRDefault="000A61D0">
      <w:pPr>
        <w:pStyle w:val="Textbody0"/>
        <w:rPr>
          <w:lang w:val="fi-FI"/>
        </w:rPr>
      </w:pPr>
      <w:r>
        <w:rPr>
          <w:lang w:val="fi-FI"/>
        </w:rPr>
        <w:lastRenderedPageBreak/>
        <w:t xml:space="preserve">Java EE -teknologiassa </w:t>
      </w:r>
      <w:r>
        <w:rPr>
          <w:b/>
          <w:bCs/>
          <w:lang w:val="fi-FI"/>
        </w:rPr>
        <w:t>tietokantataulut</w:t>
      </w:r>
      <w:r>
        <w:rPr>
          <w:lang w:val="fi-FI"/>
        </w:rPr>
        <w:t xml:space="preserve"> rakennetaan sovelluspalvelimen toimesta sovellusta asennettaessa. Tietokannan taulu tulee kustakin Java-luokasta, jolla on </w:t>
      </w:r>
      <w:r>
        <w:rPr>
          <w:rFonts w:ascii="Courier New" w:hAnsi="Courier New" w:cs="Courier New"/>
          <w:lang w:val="fi-FI"/>
        </w:rPr>
        <w:t>@Entity</w:t>
      </w:r>
      <w:r>
        <w:rPr>
          <w:lang w:val="fi-FI"/>
        </w:rPr>
        <w:t xml:space="preserve">-määre. </w:t>
      </w:r>
      <w:r>
        <w:rPr>
          <w:b/>
          <w:bCs/>
          <w:lang w:val="fi-FI"/>
        </w:rPr>
        <w:t>Entiteetit</w:t>
      </w:r>
      <w:r>
        <w:rPr>
          <w:lang w:val="fi-FI"/>
        </w:rPr>
        <w:t xml:space="preserve"> on hajautettu käyttötarkoituksensa mukaisesti eri paketteihin, jotka ne jakavat yhdessä niihin liittyvien </w:t>
      </w:r>
      <w:r>
        <w:rPr>
          <w:b/>
          <w:bCs/>
          <w:lang w:val="fi-FI"/>
        </w:rPr>
        <w:t>Enterprise</w:t>
      </w:r>
      <w:r>
        <w:rPr>
          <w:lang w:val="fi-FI"/>
        </w:rPr>
        <w:t xml:space="preserve"> </w:t>
      </w:r>
      <w:r>
        <w:rPr>
          <w:b/>
          <w:bCs/>
          <w:lang w:val="fi-FI"/>
        </w:rPr>
        <w:t>JavaBeanien</w:t>
      </w:r>
      <w:r>
        <w:rPr>
          <w:lang w:val="fi-FI"/>
        </w:rPr>
        <w:t xml:space="preserve"> kanssa. Esimerkiksi käyttäjään liittyvä entiteetti </w:t>
      </w:r>
      <w:r>
        <w:rPr>
          <w:rFonts w:ascii="Courier New" w:hAnsi="Courier New" w:cs="Courier New"/>
          <w:lang w:val="fi-FI"/>
        </w:rPr>
        <w:t>IdentifiedUserEntity</w:t>
      </w:r>
      <w:r>
        <w:rPr>
          <w:lang w:val="fi-FI"/>
        </w:rPr>
        <w:t xml:space="preserve"> sijaitsee paketissa </w:t>
      </w:r>
      <w:r>
        <w:rPr>
          <w:rFonts w:ascii="Courier New" w:hAnsi="Courier New" w:cs="Courier New"/>
          <w:lang w:val="fi-FI"/>
        </w:rPr>
        <w:t>com.moveatis.user</w:t>
      </w:r>
      <w:r>
        <w:rPr>
          <w:lang w:val="fi-FI"/>
        </w:rPr>
        <w:t xml:space="preserve">. Entiteetit tunnistaa </w:t>
      </w:r>
      <w:r>
        <w:rPr>
          <w:rFonts w:ascii="Courier New" w:hAnsi="Courier New" w:cs="Courier New"/>
          <w:lang w:val="fi-FI"/>
        </w:rPr>
        <w:t>Entity</w:t>
      </w:r>
      <w:r>
        <w:rPr>
          <w:lang w:val="fi-FI"/>
        </w:rPr>
        <w:t>-loppuosasta luokan nimessä.</w:t>
      </w:r>
    </w:p>
    <w:p w:rsidR="005E2C6C" w:rsidRDefault="0043096B">
      <w:pPr>
        <w:pStyle w:val="Textbody0"/>
        <w:rPr>
          <w:lang w:val="fi-FI"/>
        </w:rPr>
      </w:pPr>
      <w:r>
        <w:rPr>
          <w:lang w:val="fi-FI"/>
        </w:rPr>
        <w:t>Raportin k</w:t>
      </w:r>
      <w:r w:rsidR="000A61D0">
        <w:rPr>
          <w:lang w:val="fi-FI"/>
        </w:rPr>
        <w:t>irjoitushetkellä Java EE -sovelluspalvelin ei luo entiteeteistä tietokantatauluja, jos samannimisiä tauluja on jo olemassa. Jos siis jonkun entiteetin luokkaa muutetaan, täytyy tietokanta tyhjentää aluksi kokonaan. Tämä on syytä huomioida jatkokehityksessä.</w:t>
      </w:r>
    </w:p>
    <w:p w:rsidR="005E2C6C" w:rsidRDefault="000A61D0">
      <w:pPr>
        <w:pStyle w:val="Textbody0"/>
        <w:rPr>
          <w:lang w:val="fi-FI"/>
        </w:rPr>
      </w:pPr>
      <w:r>
        <w:rPr>
          <w:b/>
          <w:bCs/>
          <w:lang w:val="fi-FI"/>
        </w:rPr>
        <w:t>Virheenjäljitys</w:t>
      </w:r>
      <w:r>
        <w:rPr>
          <w:lang w:val="fi-FI"/>
        </w:rPr>
        <w:t xml:space="preserve"> onnistunee parhaiten sovelluskehitysympäristön, kuten Netbeansin tai IntelliJ IDEAn, debuggaustyökaluilla. Esimerkiksi Netbeansin komennolla </w:t>
      </w:r>
      <w:r>
        <w:rPr>
          <w:i/>
          <w:lang w:val="fi-FI"/>
        </w:rPr>
        <w:t>Attach debugger</w:t>
      </w:r>
      <w:r>
        <w:rPr>
          <w:lang w:val="fi-FI"/>
        </w:rPr>
        <w:t xml:space="preserve"> voi liittää debuggerin sovelluspalvelimella pyörivään Moveatis-sovellukseen. Virheenjäljityksessä hyödyllistä lienee myös lukea sovelluspalvelimen </w:t>
      </w:r>
      <w:r>
        <w:rPr>
          <w:b/>
          <w:bCs/>
          <w:lang w:val="fi-FI"/>
        </w:rPr>
        <w:t>lokitiedostoja</w:t>
      </w:r>
      <w:r>
        <w:rPr>
          <w:lang w:val="fi-FI"/>
        </w:rPr>
        <w:t xml:space="preserve">, Wildflyn tapauksessa ne löytyvät hakemistosta </w:t>
      </w:r>
      <w:r>
        <w:rPr>
          <w:rStyle w:val="SourceText"/>
          <w:rFonts w:ascii="Courier New" w:hAnsi="Courier New"/>
          <w:lang w:val="fi-FI"/>
        </w:rPr>
        <w:t>&lt;Wildflyn juurihakemisto&gt;/standalone/logs</w:t>
      </w:r>
      <w:r>
        <w:rPr>
          <w:lang w:val="fi-FI"/>
        </w:rPr>
        <w:t>. Käyttöl</w:t>
      </w:r>
      <w:r w:rsidR="004B2961">
        <w:rPr>
          <w:lang w:val="fi-FI"/>
        </w:rPr>
        <w:t>iittymään liittyviä JavaScripti- ja CSS-tiedostoja</w:t>
      </w:r>
      <w:r>
        <w:rPr>
          <w:lang w:val="fi-FI"/>
        </w:rPr>
        <w:t xml:space="preserve"> voidaan debugata selaimien tarjoamilla työkaluilla.</w:t>
      </w:r>
    </w:p>
    <w:p w:rsidR="005E2C6C" w:rsidRDefault="000A61D0">
      <w:pPr>
        <w:pStyle w:val="Textbody0"/>
        <w:rPr>
          <w:lang w:val="fi-FI"/>
        </w:rPr>
      </w:pPr>
      <w:r>
        <w:rPr>
          <w:lang w:val="fi-FI"/>
        </w:rPr>
        <w:t xml:space="preserve">Moveatis-sovelluksessa </w:t>
      </w:r>
      <w:r>
        <w:rPr>
          <w:b/>
          <w:bCs/>
          <w:lang w:val="fi-FI"/>
        </w:rPr>
        <w:t>kirjautuminen</w:t>
      </w:r>
      <w:r>
        <w:rPr>
          <w:lang w:val="fi-FI"/>
        </w:rPr>
        <w:t xml:space="preserve"> toteutetaan JYU-tunnuksilla. Luokkaa </w:t>
      </w:r>
      <w:r>
        <w:rPr>
          <w:rFonts w:ascii="Courier New" w:hAnsi="Courier New" w:cs="Courier New"/>
          <w:lang w:val="fi-FI"/>
        </w:rPr>
        <w:t xml:space="preserve">src/main/java/com/moveatis/devel/DevelJYULoginBean </w:t>
      </w:r>
      <w:r>
        <w:rPr>
          <w:lang w:val="fi-FI"/>
        </w:rPr>
        <w:t xml:space="preserve">kannattaa hyödyntää kehitystyössä, sillä se antaa mahdollisuuden testata sovellusta dummy-tunnuksilla. Tällöin kirjautuminen tehdään </w:t>
      </w:r>
      <w:r>
        <w:rPr>
          <w:rFonts w:ascii="Courier New" w:hAnsi="Courier New" w:cs="Courier New"/>
          <w:lang w:val="fi-FI"/>
        </w:rPr>
        <w:t>/jyutesting</w:t>
      </w:r>
      <w:r>
        <w:rPr>
          <w:lang w:val="fi-FI"/>
        </w:rPr>
        <w:t>-sivun kautta. Sovellus tunnistaa itse automaattisesti</w:t>
      </w:r>
      <w:r w:rsidR="00BE07B4">
        <w:rPr>
          <w:lang w:val="fi-FI"/>
        </w:rPr>
        <w:t>,</w:t>
      </w:r>
      <w:r>
        <w:rPr>
          <w:lang w:val="fi-FI"/>
        </w:rPr>
        <w:t xml:space="preserve"> kun sitä ajetaan localhostissa ja käyttää kirjautumistoimintoon tällöin kyseistä sivua.</w:t>
      </w:r>
    </w:p>
    <w:p w:rsidR="005E2C6C" w:rsidRDefault="000A61D0">
      <w:pPr>
        <w:pStyle w:val="Textbody0"/>
        <w:rPr>
          <w:lang w:val="fi-FI"/>
        </w:rPr>
      </w:pPr>
      <w:r>
        <w:rPr>
          <w:b/>
          <w:bCs/>
          <w:lang w:val="fi-FI"/>
        </w:rPr>
        <w:t>Sähköpostien</w:t>
      </w:r>
      <w:r>
        <w:rPr>
          <w:lang w:val="fi-FI"/>
        </w:rPr>
        <w:t xml:space="preserve"> </w:t>
      </w:r>
      <w:r>
        <w:rPr>
          <w:b/>
          <w:bCs/>
          <w:lang w:val="fi-FI"/>
        </w:rPr>
        <w:t>lähetystä</w:t>
      </w:r>
      <w:r>
        <w:rPr>
          <w:lang w:val="fi-FI"/>
        </w:rPr>
        <w:t xml:space="preserve"> voi kehityskoneella testata asentamalla jonkin </w:t>
      </w:r>
      <w:r>
        <w:rPr>
          <w:b/>
          <w:bCs/>
          <w:lang w:val="fi-FI"/>
        </w:rPr>
        <w:t xml:space="preserve">dummy-SMTP-palvelimen </w:t>
      </w:r>
      <w:r>
        <w:rPr>
          <w:lang w:val="fi-FI"/>
        </w:rPr>
        <w:t xml:space="preserve">omalle koneelleen. Oletuksena Moveatis käyttää localhostia SMTP-palvelimena, joten muuta säätöä ei tarvitse tehdä kuin asentaa jokin dummy-SMTP-palvelin. Esimerkiksi </w:t>
      </w:r>
      <w:r w:rsidR="00B14DCF">
        <w:rPr>
          <w:lang w:val="fi-FI"/>
        </w:rPr>
        <w:t xml:space="preserve">raportin </w:t>
      </w:r>
      <w:r>
        <w:rPr>
          <w:lang w:val="fi-FI"/>
        </w:rPr>
        <w:t>kirjoitushetkellä Githubista löytyvä Dummy-SMTP on testikäyttöön riittävä sähköpostipalvelin</w:t>
      </w:r>
      <w:r w:rsidR="008461BD">
        <w:rPr>
          <w:lang w:val="fi-FI"/>
        </w:rPr>
        <w:t xml:space="preserve"> ja se</w:t>
      </w:r>
      <w:r>
        <w:rPr>
          <w:lang w:val="fi-FI"/>
        </w:rPr>
        <w:t xml:space="preserve"> luodaan Python-skriptillä.</w:t>
      </w:r>
    </w:p>
    <w:p w:rsidR="005E2C6C" w:rsidRDefault="00987A40">
      <w:pPr>
        <w:pStyle w:val="Otsikko2"/>
      </w:pPr>
      <w:bookmarkStart w:id="88" w:name="_Toc10304158"/>
      <w:r>
        <w:lastRenderedPageBreak/>
        <w:t>7.6</w:t>
      </w:r>
      <w:r w:rsidR="000A61D0">
        <w:t xml:space="preserve"> Ideoita jatkokehitykseen</w:t>
      </w:r>
      <w:bookmarkEnd w:id="88"/>
    </w:p>
    <w:p w:rsidR="005E2C6C" w:rsidRDefault="000A61D0">
      <w:pPr>
        <w:pStyle w:val="Textbody0"/>
        <w:rPr>
          <w:lang w:val="fi-FI"/>
        </w:rPr>
      </w:pPr>
      <w:r>
        <w:rPr>
          <w:lang w:val="fi-FI"/>
        </w:rPr>
        <w:t xml:space="preserve">Luvussa 6 esiteltyjen jatkokehitykseen sovittujen vaatimusten lisäksi sovelluksen jatkokehityksessä voitaneen helpottaa sovelluksen käytettävyyttä </w:t>
      </w:r>
      <w:r>
        <w:rPr>
          <w:b/>
          <w:lang w:val="fi-FI"/>
        </w:rPr>
        <w:t>sivujen</w:t>
      </w:r>
      <w:r>
        <w:rPr>
          <w:lang w:val="fi-FI"/>
        </w:rPr>
        <w:t xml:space="preserve"> </w:t>
      </w:r>
      <w:r>
        <w:rPr>
          <w:b/>
          <w:lang w:val="fi-FI"/>
        </w:rPr>
        <w:t>toimintalogiikkaa</w:t>
      </w:r>
      <w:r>
        <w:rPr>
          <w:lang w:val="fi-FI"/>
        </w:rPr>
        <w:t xml:space="preserve"> hiomalla. Esimerkiksi sovellukseen voisi lisätä muokattavuutta tarjoamalla käyttäjälle mahdollisuus </w:t>
      </w:r>
      <w:r w:rsidRPr="00987A40">
        <w:rPr>
          <w:b/>
          <w:lang w:val="fi-FI"/>
        </w:rPr>
        <w:t>muuttaa kategorioiden ja kategoriaryhmien järjestystä</w:t>
      </w:r>
      <w:r>
        <w:rPr>
          <w:lang w:val="fi-FI"/>
        </w:rPr>
        <w:t xml:space="preserve"> hallintasivulla sekä palauteanalyysin ja observoinnin kategoriaryhmien määrittelysivulla. Myös kategoriaryhmän nimen muuttaminen kategoriaryhmien määrittelysivuilla olisi </w:t>
      </w:r>
      <w:r w:rsidR="0083526D">
        <w:rPr>
          <w:lang w:val="fi-FI"/>
        </w:rPr>
        <w:t>hyvä mahdollistaa. M</w:t>
      </w:r>
      <w:r>
        <w:rPr>
          <w:lang w:val="fi-FI"/>
        </w:rPr>
        <w:t>ikäli käyttäjä tekee virheen kategoriaryhmän nimeä määrittäessään, joutuu hän nyt poistamaan koko kategoriaryhmän ennen sen uudelleen määrittelyä.</w:t>
      </w:r>
    </w:p>
    <w:p w:rsidR="005E2C6C" w:rsidRDefault="000A61D0">
      <w:pPr>
        <w:pStyle w:val="Textbody0"/>
        <w:rPr>
          <w:lang w:val="fi-FI"/>
        </w:rPr>
      </w:pPr>
      <w:r>
        <w:rPr>
          <w:b/>
          <w:lang w:val="fi-FI"/>
        </w:rPr>
        <w:t>Palauteanalyysin</w:t>
      </w:r>
      <w:r>
        <w:rPr>
          <w:lang w:val="fi-FI"/>
        </w:rPr>
        <w:t xml:space="preserve"> </w:t>
      </w:r>
      <w:r>
        <w:rPr>
          <w:b/>
          <w:lang w:val="fi-FI"/>
        </w:rPr>
        <w:t>raporttisivun</w:t>
      </w:r>
      <w:r>
        <w:rPr>
          <w:lang w:val="fi-FI"/>
        </w:rPr>
        <w:t xml:space="preserve"> taulukossa voitaisiin korostaa muokkauksen ja poiston yhteydessä käsiteltävää kirjausta koskeva rivi, jolloin käyttäjän ei tarvitsisi luottaa muistiinsa niin paljon.  Hallintasivun ja kategoriaryhmien määrittelysivujen </w:t>
      </w:r>
      <w:r>
        <w:rPr>
          <w:b/>
          <w:lang w:val="fi-FI"/>
        </w:rPr>
        <w:t>validoinnin</w:t>
      </w:r>
      <w:r>
        <w:rPr>
          <w:lang w:val="fi-FI"/>
        </w:rPr>
        <w:t xml:space="preserve"> logiikan pohtiminen lienee</w:t>
      </w:r>
      <w:r w:rsidR="00595928">
        <w:rPr>
          <w:lang w:val="fi-FI"/>
        </w:rPr>
        <w:t xml:space="preserve"> myös jatkokehityksessä huomion</w:t>
      </w:r>
      <w:r>
        <w:rPr>
          <w:lang w:val="fi-FI"/>
        </w:rPr>
        <w:t>arvoinen seikka. Validoinnin toiminnassa on tällä hetkellä jon</w:t>
      </w:r>
      <w:r w:rsidR="00595928">
        <w:rPr>
          <w:lang w:val="fi-FI"/>
        </w:rPr>
        <w:t>kin verran epäjohdonmukaisuutta. E</w:t>
      </w:r>
      <w:r>
        <w:rPr>
          <w:lang w:val="fi-FI"/>
        </w:rPr>
        <w:t>simerkiksi duplikaattikategorioista kategoriaryhmien määrittelysivulla annetaan virheilmoitus vasta käyttäjän halutessa edetä analyysisivulle</w:t>
      </w:r>
      <w:r w:rsidR="00A47C0F">
        <w:rPr>
          <w:lang w:val="fi-FI"/>
        </w:rPr>
        <w:t>,</w:t>
      </w:r>
      <w:r>
        <w:rPr>
          <w:lang w:val="fi-FI"/>
        </w:rPr>
        <w:t xml:space="preserve"> eikä niiden syötön yhteydessä.</w:t>
      </w:r>
    </w:p>
    <w:p w:rsidR="005E2C6C" w:rsidRDefault="000A61D0">
      <w:pPr>
        <w:pStyle w:val="Textbody0"/>
        <w:rPr>
          <w:lang w:val="fi-FI"/>
        </w:rPr>
      </w:pPr>
      <w:r>
        <w:rPr>
          <w:b/>
          <w:lang w:val="fi-FI"/>
        </w:rPr>
        <w:t>Ajastimen</w:t>
      </w:r>
      <w:r>
        <w:rPr>
          <w:lang w:val="fi-FI"/>
        </w:rPr>
        <w:t xml:space="preserve"> toiminnassa palauteanalyysissa on myös jonkin verran mahdollisuuksia kehitykseen. Koska kirjausten ajankohtien haluttiin vastaavan kirjausten kirjausjärjestystä, ei aiempien kirjausten väliin lisätyille kirjauksille kirjata ajankohtaa lainkaan ja ajankohdan muokkaamiseen tarkoitettu työkalu sallii ajankohdan muokkaamisen ainoastaan kirjausta edeltävän ja seuraavan kirjauksen ajankohdan välillä. Käyttäjälle voisi olla hyvä antaa mahdollisuus järjestää kirjaukset raporttisivulla valintansa mukaan kirjausjärjestyksen tai ajankohdan mukaan ja mahdollisesti myös muuttaa järjestysnumerot ajankohdan mukaisiksi. Myös ajankohdan muokkaustyökalun toteuttaminen syötelaatikkona nykyisen liukusäätimen sijaan voisi olla käytettävyyden kannalta parempi ratkaisu.</w:t>
      </w:r>
    </w:p>
    <w:p w:rsidR="005E2C6C" w:rsidRDefault="000A61D0">
      <w:pPr>
        <w:pStyle w:val="Textbody0"/>
        <w:rPr>
          <w:lang w:val="fi-FI"/>
        </w:rPr>
      </w:pPr>
      <w:r>
        <w:rPr>
          <w:lang w:val="fi-FI"/>
        </w:rPr>
        <w:t xml:space="preserve">Myös sovelluksen </w:t>
      </w:r>
      <w:r>
        <w:rPr>
          <w:b/>
          <w:lang w:val="fi-FI"/>
        </w:rPr>
        <w:t>tietokannan</w:t>
      </w:r>
      <w:r>
        <w:rPr>
          <w:lang w:val="fi-FI"/>
        </w:rPr>
        <w:t xml:space="preserve"> rakennetta saattaa olla tarpeen pohtia uudelleen</w:t>
      </w:r>
      <w:r w:rsidR="00DE1962">
        <w:rPr>
          <w:lang w:val="fi-FI"/>
        </w:rPr>
        <w:t>,</w:t>
      </w:r>
      <w:r>
        <w:rPr>
          <w:lang w:val="fi-FI"/>
        </w:rPr>
        <w:t xml:space="preserve"> mikäli jatkokehityksessä sovellukseen lisätään useampia menetelmätyyppejä opetustapahtumien tarkkailuun. Taulujen yhdistäminen saattaa nimittäin siinä tapauksessa olla hyvä tapa vähentää sovelluksessa tehtävien kyselyjen määrää.</w:t>
      </w:r>
    </w:p>
    <w:p w:rsidR="005E2C6C" w:rsidRDefault="00490E32">
      <w:pPr>
        <w:pStyle w:val="Otsikko2"/>
      </w:pPr>
      <w:bookmarkStart w:id="89" w:name="_Toc9256476"/>
      <w:bookmarkStart w:id="90" w:name="_Toc10304159"/>
      <w:bookmarkEnd w:id="89"/>
      <w:r>
        <w:lastRenderedPageBreak/>
        <w:t>7.7</w:t>
      </w:r>
      <w:r w:rsidR="000A61D0">
        <w:t xml:space="preserve"> Ohjeita tuotantopalvelimen ylläpitoon</w:t>
      </w:r>
      <w:bookmarkEnd w:id="90"/>
    </w:p>
    <w:p w:rsidR="005E2C6C" w:rsidRDefault="000A61D0">
      <w:pPr>
        <w:pStyle w:val="Textbody0"/>
        <w:rPr>
          <w:lang w:val="fi-FI"/>
        </w:rPr>
      </w:pPr>
      <w:r>
        <w:rPr>
          <w:lang w:val="fi-FI"/>
        </w:rPr>
        <w:t>Myös tuotantopalvelimella käytet</w:t>
      </w:r>
      <w:r w:rsidR="0051665A">
        <w:rPr>
          <w:lang w:val="fi-FI"/>
        </w:rPr>
        <w:t>ään sovelluspalvelimena Wildfly</w:t>
      </w:r>
      <w:r w:rsidR="00205C6B">
        <w:rPr>
          <w:lang w:val="fi-FI"/>
        </w:rPr>
        <w:t>ta, joten suuri osa luvuissa 7.1</w:t>
      </w:r>
      <w:r w:rsidR="00205C6B" w:rsidRPr="00205C6B">
        <w:rPr>
          <w:lang w:val="fi-FI"/>
        </w:rPr>
        <w:t>–</w:t>
      </w:r>
      <w:r>
        <w:rPr>
          <w:lang w:val="fi-FI"/>
        </w:rPr>
        <w:t>7.2 sekä asennusohjeissa [5] esitetyistä ohjeista pätee myös tuotantopalvelimen hallinnointiin. Tuotantopalvelimen hallinnointiin on laadittu myös erilliset ohjeet [6].</w:t>
      </w:r>
    </w:p>
    <w:p w:rsidR="005E2C6C" w:rsidRDefault="000A61D0">
      <w:pPr>
        <w:pStyle w:val="Textbody0"/>
        <w:rPr>
          <w:lang w:val="fi-FI"/>
        </w:rPr>
      </w:pPr>
      <w:r w:rsidRPr="00211651">
        <w:rPr>
          <w:b/>
          <w:lang w:val="fi-FI"/>
        </w:rPr>
        <w:t>Java EE -sovelluspalvelimella</w:t>
      </w:r>
      <w:r>
        <w:rPr>
          <w:lang w:val="fi-FI"/>
        </w:rPr>
        <w:t xml:space="preserve"> tulee olla </w:t>
      </w:r>
      <w:r w:rsidRPr="00211651">
        <w:rPr>
          <w:b/>
          <w:lang w:val="fi-FI"/>
        </w:rPr>
        <w:t>tietokantayhteys</w:t>
      </w:r>
      <w:r>
        <w:rPr>
          <w:lang w:val="fi-FI"/>
        </w:rPr>
        <w:t xml:space="preserve"> tarjolla samalla määrityksellä, joka Moveatiksen tiedostossa </w:t>
      </w:r>
      <w:r>
        <w:rPr>
          <w:rFonts w:ascii="Courier New" w:hAnsi="Courier New" w:cs="Courier New"/>
          <w:lang w:val="fi-FI"/>
        </w:rPr>
        <w:t>pom.xml</w:t>
      </w:r>
      <w:r>
        <w:rPr>
          <w:lang w:val="fi-FI"/>
        </w:rPr>
        <w:t xml:space="preserve"> on määritelty. Tutustu sovelluspalvelimen ohjeisiin tietokantayhteyksien määrittelystä. Moveatis-sovellus odottaa, että tietokantayhteys löytyy osoitteesta </w:t>
      </w:r>
      <w:r>
        <w:rPr>
          <w:rFonts w:ascii="Courier New" w:hAnsi="Courier New" w:cs="Courier New"/>
          <w:lang w:val="fi-FI"/>
        </w:rPr>
        <w:t>java:jboss/datasources/MoveatisDS</w:t>
      </w:r>
      <w:r>
        <w:rPr>
          <w:lang w:val="fi-FI"/>
        </w:rPr>
        <w:t>. Mikäli osoitetta halutaan muuttaa, pitää Moveatis-sovellus kääntää uudelleen.</w:t>
      </w:r>
    </w:p>
    <w:p w:rsidR="005E2C6C" w:rsidRDefault="000A61D0">
      <w:pPr>
        <w:pStyle w:val="Textbody0"/>
        <w:rPr>
          <w:lang w:val="fi-FI"/>
        </w:rPr>
      </w:pPr>
      <w:bookmarkStart w:id="91" w:name="_Toc443395421"/>
      <w:bookmarkEnd w:id="91"/>
      <w:r>
        <w:rPr>
          <w:lang w:val="fi-FI"/>
        </w:rPr>
        <w:t xml:space="preserve">Moveatis-sovelluksessa </w:t>
      </w:r>
      <w:r w:rsidRPr="00211651">
        <w:rPr>
          <w:b/>
          <w:lang w:val="fi-FI"/>
        </w:rPr>
        <w:t>poisto-ominaisuus</w:t>
      </w:r>
      <w:r>
        <w:rPr>
          <w:lang w:val="fi-FI"/>
        </w:rPr>
        <w:t xml:space="preserve"> on toteutettu siten, että käyttäjän poistamat rivit eivät poistu </w:t>
      </w:r>
      <w:r w:rsidRPr="00211651">
        <w:rPr>
          <w:b/>
          <w:lang w:val="fi-FI"/>
        </w:rPr>
        <w:t>tietokannasta</w:t>
      </w:r>
      <w:r w:rsidR="00211651">
        <w:rPr>
          <w:lang w:val="fi-FI"/>
        </w:rPr>
        <w:t>.</w:t>
      </w:r>
      <w:r>
        <w:rPr>
          <w:lang w:val="fi-FI"/>
        </w:rPr>
        <w:t xml:space="preserve"> </w:t>
      </w:r>
      <w:r w:rsidR="00211651">
        <w:rPr>
          <w:lang w:val="fi-FI"/>
        </w:rPr>
        <w:t>N</w:t>
      </w:r>
      <w:r>
        <w:rPr>
          <w:lang w:val="fi-FI"/>
        </w:rPr>
        <w:t>e vain merkitään poistetuiksi</w:t>
      </w:r>
      <w:r w:rsidR="00211651">
        <w:rPr>
          <w:lang w:val="fi-FI"/>
        </w:rPr>
        <w:t>,</w:t>
      </w:r>
      <w:r>
        <w:rPr>
          <w:lang w:val="fi-FI"/>
        </w:rPr>
        <w:t xml:space="preserve"> eikä niitä enää näytetä sovelluksessa. Moveatis-sovellus ei tarjoa ylläpitäjälle toimintoa, jonka avulla tietokannan tauluja voisi tarkastella. </w:t>
      </w:r>
      <w:r w:rsidRPr="00211651">
        <w:rPr>
          <w:b/>
          <w:lang w:val="fi-FI"/>
        </w:rPr>
        <w:t>Tietokantaan liittyvät ylläpitotoimet</w:t>
      </w:r>
      <w:r>
        <w:rPr>
          <w:lang w:val="fi-FI"/>
        </w:rPr>
        <w:t xml:space="preserve"> tulee tehdä tietokannan omilla työk</w:t>
      </w:r>
      <w:r w:rsidR="00211651">
        <w:rPr>
          <w:lang w:val="fi-FI"/>
        </w:rPr>
        <w:t>aluilla tai muilla, tietokannan</w:t>
      </w:r>
      <w:r>
        <w:rPr>
          <w:lang w:val="fi-FI"/>
        </w:rPr>
        <w:t xml:space="preserve"> </w:t>
      </w:r>
      <w:r w:rsidR="00211651">
        <w:rPr>
          <w:lang w:val="fi-FI"/>
        </w:rPr>
        <w:t xml:space="preserve">hallinta </w:t>
      </w:r>
      <w:r>
        <w:rPr>
          <w:lang w:val="fi-FI"/>
        </w:rPr>
        <w:t>ohjelmistoilla, kuten pgAdminilla.</w:t>
      </w:r>
    </w:p>
    <w:p w:rsidR="005E2C6C" w:rsidRDefault="000A61D0" w:rsidP="00CC544B">
      <w:pPr>
        <w:pStyle w:val="Textbody0"/>
        <w:rPr>
          <w:lang w:val="fi-FI"/>
        </w:rPr>
        <w:sectPr w:rsidR="005E2C6C" w:rsidSect="007F63F1">
          <w:pgSz w:w="11906" w:h="16838"/>
          <w:pgMar w:top="709" w:right="1797" w:bottom="765" w:left="1797" w:header="709" w:footer="708" w:gutter="0"/>
          <w:cols w:space="708"/>
          <w:formProt w:val="0"/>
          <w:docGrid w:linePitch="326" w:charSpace="-6145"/>
        </w:sectPr>
      </w:pPr>
      <w:r w:rsidRPr="006D52DA">
        <w:rPr>
          <w:b/>
          <w:lang w:val="fi-FI"/>
        </w:rPr>
        <w:t>Sovellukseen kirjautuminen Jyväskylän yliopiston tunnuksilla</w:t>
      </w:r>
      <w:r>
        <w:rPr>
          <w:lang w:val="fi-FI"/>
        </w:rPr>
        <w:t xml:space="preserve"> </w:t>
      </w:r>
      <w:r w:rsidR="006F3C72">
        <w:rPr>
          <w:lang w:val="fi-FI"/>
        </w:rPr>
        <w:t>tapahtuu siten, että Moveatis-sovelluksen</w:t>
      </w:r>
      <w:r>
        <w:rPr>
          <w:lang w:val="fi-FI"/>
        </w:rPr>
        <w:t xml:space="preserve"> kanssa samalla palvelimella on asennettuna Apache httpd -palvelin, joka hoitaa liikenteen Moveatis-sovelluksen ja tunnistautumispalvelun välillä. Moveatis-sovellus ja Apache httpd kommunikoivat AJP-protokollalla Java EE -sovelluspalvelimen portin 8009 kautta. Kommunikaatio asetetaan Apachen ja sovelluspalvelimen asetuksia muuttamalla, eikä Moveatis-sovelluksen lähdekoodiin tarvitse koskea. Tunnistautumispalvelun käyttöönotto on oma taiteenlajinsa, jota varten </w:t>
      </w:r>
      <w:r w:rsidR="00D8164C">
        <w:rPr>
          <w:lang w:val="fi-FI"/>
        </w:rPr>
        <w:t>luvussa</w:t>
      </w:r>
      <w:r>
        <w:rPr>
          <w:lang w:val="fi-FI"/>
        </w:rPr>
        <w:t xml:space="preserve"> ei voida antaa tyhjentävää ohjeistusta. Mikäli mahdollista, tutustu Moveatis-projektiryhmän asenn</w:t>
      </w:r>
      <w:r w:rsidR="00796D6C">
        <w:rPr>
          <w:lang w:val="fi-FI"/>
        </w:rPr>
        <w:t>uksen Apache httpd - ja Wi</w:t>
      </w:r>
      <w:r w:rsidR="00F02C44">
        <w:rPr>
          <w:lang w:val="fi-FI"/>
        </w:rPr>
        <w:t>l</w:t>
      </w:r>
      <w:r w:rsidR="00796D6C">
        <w:rPr>
          <w:lang w:val="fi-FI"/>
        </w:rPr>
        <w:t>d</w:t>
      </w:r>
      <w:r w:rsidR="00F02C44">
        <w:rPr>
          <w:lang w:val="fi-FI"/>
        </w:rPr>
        <w:t>fly</w:t>
      </w:r>
      <w:r>
        <w:rPr>
          <w:lang w:val="fi-FI"/>
        </w:rPr>
        <w:t xml:space="preserve">-asetustiedostoihin. Pyydä apua Jyväskylän yliopiston IT-palveluilta, mutta varaudu mahdollisesti pitkään viiveeseen vastauksen saannissa ja ylimalkaiseen ohjeistukseen. </w:t>
      </w:r>
      <w:r w:rsidR="00CC544B">
        <w:rPr>
          <w:lang w:val="fi-FI"/>
        </w:rPr>
        <w:t xml:space="preserve"> Kehitystyön aikana on tarkoituksenmukaista käyttää Jyväskylän yliopiston kirjautumista ainoastaan silloin, kun siihen liittyvää toimintoa kehitetään. </w:t>
      </w:r>
      <w:r w:rsidR="003A46FC" w:rsidRPr="00CC544B">
        <w:rPr>
          <w:color w:val="FFFFFF" w:themeColor="background1"/>
          <w:lang w:val="fi-FI"/>
        </w:rPr>
        <w:t>aaaaaaaaaaaaaaaaaaaaaaaaaaaaaaaaaaaaaaaaaaaa</w:t>
      </w:r>
    </w:p>
    <w:p w:rsidR="005E2C6C" w:rsidRDefault="000A61D0">
      <w:pPr>
        <w:pStyle w:val="Otsikko1"/>
      </w:pPr>
      <w:bookmarkStart w:id="92" w:name="_Toc9256477"/>
      <w:bookmarkStart w:id="93" w:name="_Toc10304160"/>
      <w:bookmarkEnd w:id="92"/>
      <w:r>
        <w:rPr>
          <w:rFonts w:cs="Times New Roman"/>
        </w:rPr>
        <w:lastRenderedPageBreak/>
        <w:t>8 Yhteenveto</w:t>
      </w:r>
      <w:bookmarkEnd w:id="93"/>
    </w:p>
    <w:p w:rsidR="005E2C6C" w:rsidRDefault="000A61D0">
      <w:pPr>
        <w:pStyle w:val="Textbody0"/>
        <w:rPr>
          <w:lang w:val="fi-FI"/>
        </w:rPr>
      </w:pPr>
      <w:r>
        <w:rPr>
          <w:lang w:val="fi-FI"/>
        </w:rPr>
        <w:t>Moveo-projekti kehitti Moveat</w:t>
      </w:r>
      <w:r w:rsidR="007A170D">
        <w:rPr>
          <w:lang w:val="fi-FI"/>
        </w:rPr>
        <w:t>is-sovellukseen palauteanalyysi</w:t>
      </w:r>
      <w:r>
        <w:rPr>
          <w:lang w:val="fi-FI"/>
        </w:rPr>
        <w:t xml:space="preserve">toiminnallisuuden, jonka avulla voidaan </w:t>
      </w:r>
      <w:r w:rsidR="0054240A">
        <w:rPr>
          <w:lang w:val="fi-FI"/>
        </w:rPr>
        <w:t>kirjata ja raportoida</w:t>
      </w:r>
      <w:r>
        <w:rPr>
          <w:lang w:val="fi-FI"/>
        </w:rPr>
        <w:t xml:space="preserve"> opetustapahtuman aikana annettua palautetta. Sovellusta </w:t>
      </w:r>
      <w:r w:rsidR="00A515DC">
        <w:rPr>
          <w:lang w:val="fi-FI"/>
        </w:rPr>
        <w:t>tullaan käyttämään</w:t>
      </w:r>
      <w:r>
        <w:rPr>
          <w:lang w:val="fi-FI"/>
        </w:rPr>
        <w:t xml:space="preserve"> Jyväskylän yliopiston liikuntatieteellisen tiedekunnan opett</w:t>
      </w:r>
      <w:r w:rsidR="00D07F2A">
        <w:rPr>
          <w:lang w:val="fi-FI"/>
        </w:rPr>
        <w:t>a</w:t>
      </w:r>
      <w:r>
        <w:rPr>
          <w:lang w:val="fi-FI"/>
        </w:rPr>
        <w:t xml:space="preserve">jakoulutuksessa erityisesti </w:t>
      </w:r>
      <w:r>
        <w:rPr>
          <w:i/>
          <w:lang w:val="fi-FI"/>
        </w:rPr>
        <w:t>Tutkiva opettaja</w:t>
      </w:r>
      <w:r w:rsidR="00D07F2A">
        <w:rPr>
          <w:lang w:val="fi-FI"/>
        </w:rPr>
        <w:t xml:space="preserve"> </w:t>
      </w:r>
      <w:r w:rsidR="00A12041">
        <w:rPr>
          <w:lang w:val="fi-FI"/>
        </w:rPr>
        <w:t>-</w:t>
      </w:r>
      <w:r>
        <w:rPr>
          <w:lang w:val="fi-FI"/>
        </w:rPr>
        <w:t xml:space="preserve">opintojaksolla opettajaopiskelijoiden palautteen annon arviointiin. Moveatis-sovellusta </w:t>
      </w:r>
      <w:r w:rsidR="00357714">
        <w:rPr>
          <w:lang w:val="fi-FI"/>
        </w:rPr>
        <w:t>on</w:t>
      </w:r>
      <w:r>
        <w:rPr>
          <w:lang w:val="fi-FI"/>
        </w:rPr>
        <w:t xml:space="preserve"> käytetty opintojaksolla opetustapahtumien tarkkailuun jo aiempina vuosina</w:t>
      </w:r>
      <w:r w:rsidR="00931628">
        <w:rPr>
          <w:lang w:val="fi-FI"/>
        </w:rPr>
        <w:t>,</w:t>
      </w:r>
      <w:r>
        <w:rPr>
          <w:lang w:val="fi-FI"/>
        </w:rPr>
        <w:t xml:space="preserve"> ja Moveo-projektin kehittämän lisäosan ansiosta sitä voidaan nyt käyttää entistä laajemmin. Moveatis-sovelluksen observointiominaisuus on suorittanut hyvin tavoitteensa korvata opetustapahtumien observointiin aiemmin käytetyn Lotas-observer-ohjelmiston. Vastaavasti toivotaan palauteanalyysitoiminnallisuuden kykenevän korvaamaan tehtävään aiempina vuosina käytetyn Excel-kaavakkeen. Moveatis-sovelluksen ansiosta palauteanalyysi on helposti suoritettavissa käytännössä millä tahansa laitteella, jolla on pääsy Internetiin. </w:t>
      </w:r>
      <w:r w:rsidR="001C4822">
        <w:rPr>
          <w:lang w:val="fi-FI"/>
        </w:rPr>
        <w:t>Jatkokehitetty Moveatiss</w:t>
      </w:r>
      <w:r>
        <w:rPr>
          <w:lang w:val="fi-FI"/>
        </w:rPr>
        <w:t>ovellus mahdollistaa myös analyysin tulosten jatkokäsittelyn, sillä tulokset saadaan sovelluksesta tallennettua taulukko-ohjelmistojen yleisesti tuntemassa CSV-muodossa.</w:t>
      </w:r>
    </w:p>
    <w:p w:rsidR="005E2C6C" w:rsidRDefault="000A61D0" w:rsidP="00E464F7">
      <w:pPr>
        <w:pStyle w:val="Textbody0"/>
        <w:rPr>
          <w:lang w:val="fi-FI"/>
        </w:rPr>
      </w:pPr>
      <w:r>
        <w:rPr>
          <w:lang w:val="fi-FI"/>
        </w:rPr>
        <w:t xml:space="preserve">Sovellus vastaa sille määritettyjä </w:t>
      </w:r>
      <w:r w:rsidR="001C4822">
        <w:rPr>
          <w:lang w:val="fi-FI"/>
        </w:rPr>
        <w:t xml:space="preserve">pakollisia </w:t>
      </w:r>
      <w:r>
        <w:rPr>
          <w:lang w:val="fi-FI"/>
        </w:rPr>
        <w:t xml:space="preserve">vaatimuksia. </w:t>
      </w:r>
      <w:r w:rsidR="00E464F7" w:rsidRPr="00E464F7">
        <w:rPr>
          <w:lang w:val="fi-FI"/>
        </w:rPr>
        <w:t>Vastaavasti kuin sovellukseen Moveatis-projektin toteuttamassa observointitoiminnallisuudessa, voidaan sovellukseen tallentaa Moveo-projektin toteuttamilla ominaisuuksilla palauteanalyysin kategoriaryhmiä ja kategorioita.</w:t>
      </w:r>
      <w:r>
        <w:rPr>
          <w:lang w:val="fi-FI"/>
        </w:rPr>
        <w:t xml:space="preserve"> </w:t>
      </w:r>
      <w:r w:rsidR="004A03CE">
        <w:rPr>
          <w:lang w:val="fi-FI"/>
        </w:rPr>
        <w:t xml:space="preserve">Niihin </w:t>
      </w:r>
      <w:r>
        <w:rPr>
          <w:lang w:val="fi-FI"/>
        </w:rPr>
        <w:t>pääsee käsiksi niiden JYU-tunnuksilla kirjautuneen omistajan lisäksi ryhmäavaimella kuka tahansa sovelluksen käyttäjä. Sovellusta voi käyttää myös kirjautumatta, jolloin kategoriaryhmät ja kategoriat täytyy määritellä jokaista analyysiä varten erikseen. Sovellus tarjoaa kirjautuneelle käyttäjälle myös mahdollisuuden tarkastella ja muok</w:t>
      </w:r>
      <w:r w:rsidR="00333B32">
        <w:rPr>
          <w:lang w:val="fi-FI"/>
        </w:rPr>
        <w:t>ata vanhoja analyysitapahtumien kirjauksia</w:t>
      </w:r>
      <w:r>
        <w:rPr>
          <w:lang w:val="fi-FI"/>
        </w:rPr>
        <w:t>.</w:t>
      </w:r>
    </w:p>
    <w:p w:rsidR="00311A2C" w:rsidRDefault="00311A2C">
      <w:pPr>
        <w:pStyle w:val="Textbody0"/>
        <w:rPr>
          <w:lang w:val="fi-FI"/>
        </w:rPr>
      </w:pPr>
      <w:r w:rsidRPr="00311A2C">
        <w:rPr>
          <w:lang w:val="fi-FI"/>
        </w:rPr>
        <w:t>Moveo-projektissa toteutusratkaisut pyrittiin tekemään yhdenmukaisesti Moveatis-projektin kanssa. Ainoat poikkeavat toteutusratkaisut liittyivät Moveatis-projektin kehittämiin komponentteihin, joita ei jatkokehityksessä saatu toimimaan halutulla tavalla.</w:t>
      </w:r>
    </w:p>
    <w:p w:rsidR="005E2C6C" w:rsidRDefault="00311A2C">
      <w:pPr>
        <w:pStyle w:val="Textbody0"/>
        <w:rPr>
          <w:lang w:val="fi-FI"/>
        </w:rPr>
      </w:pPr>
      <w:r w:rsidRPr="00311A2C">
        <w:rPr>
          <w:lang w:val="fi-FI"/>
        </w:rPr>
        <w:t>Lisäksi Moveo-projekti päätti luoda uudet tietokantataulut palauteanalyysiä varten. Tämän ratkaisun avulla Moveatis-tietojärjestelmän tietokantaan aiemmin tallennetut tiedot pystyttiin helposti säilyttämään tietokannassa muuttumattomina.</w:t>
      </w:r>
      <w:r w:rsidR="000A61D0" w:rsidRPr="00783B55">
        <w:rPr>
          <w:lang w:val="fi-FI"/>
        </w:rPr>
        <w:br w:type="page"/>
      </w:r>
    </w:p>
    <w:p w:rsidR="005E2C6C" w:rsidRDefault="005E2C6C">
      <w:pPr>
        <w:pStyle w:val="Textbody0"/>
        <w:rPr>
          <w:lang w:val="fi-FI"/>
        </w:rPr>
      </w:pPr>
      <w:bookmarkStart w:id="94" w:name="_Toc9256478"/>
      <w:bookmarkEnd w:id="94"/>
    </w:p>
    <w:p w:rsidR="005E2C6C" w:rsidRDefault="005E2C6C">
      <w:pPr>
        <w:pStyle w:val="Standard"/>
        <w:tabs>
          <w:tab w:val="left" w:pos="1134"/>
        </w:tabs>
        <w:spacing w:line="360" w:lineRule="auto"/>
        <w:ind w:left="567" w:hanging="567"/>
        <w:jc w:val="left"/>
        <w:rPr>
          <w:lang w:val="fi-FI"/>
        </w:rPr>
      </w:pPr>
    </w:p>
    <w:p w:rsidR="005E2C6C" w:rsidRDefault="000A61D0" w:rsidP="00EB18D0">
      <w:pPr>
        <w:pStyle w:val="Otsikko1"/>
      </w:pPr>
      <w:bookmarkStart w:id="95" w:name="_Toc10304161"/>
      <w:r>
        <w:t>Lähteet</w:t>
      </w:r>
      <w:bookmarkEnd w:id="95"/>
    </w:p>
    <w:p w:rsidR="005E2C6C" w:rsidRPr="00B31DCE" w:rsidRDefault="000A61D0" w:rsidP="00011FF8">
      <w:pPr>
        <w:pStyle w:val="Bibliography1"/>
        <w:tabs>
          <w:tab w:val="left" w:pos="0"/>
        </w:tabs>
        <w:ind w:left="643" w:hanging="643"/>
        <w:rPr>
          <w:rFonts w:ascii="Courier New" w:hAnsi="Courier New" w:cs="Courier New"/>
        </w:rPr>
      </w:pPr>
      <w:r>
        <w:t>[1]</w:t>
      </w:r>
      <w:r>
        <w:tab/>
        <w:t>Petra Puumala, "Moveo-projekti, vaatimusmäärittely", Jyväsky</w:t>
      </w:r>
      <w:r w:rsidR="004626D3">
        <w:t>län yliopisto, i</w:t>
      </w:r>
      <w:r>
        <w:t xml:space="preserve">nformaatioteknologian tiedekunta, 2019, </w:t>
      </w:r>
      <w:r w:rsidRPr="00B31DCE">
        <w:rPr>
          <w:rFonts w:ascii="Courier New" w:hAnsi="Courier New" w:cs="Courier New"/>
        </w:rPr>
        <w:t>http://sovellusprojektit.it.jyu.fi/moveo/</w:t>
      </w:r>
      <w:r w:rsidR="006D34A1">
        <w:rPr>
          <w:rFonts w:ascii="Courier New" w:hAnsi="Courier New" w:cs="Courier New"/>
        </w:rPr>
        <w:br/>
      </w:r>
      <w:r w:rsidRPr="00B31DCE">
        <w:rPr>
          <w:rFonts w:ascii="Courier New" w:hAnsi="Courier New" w:cs="Courier New"/>
        </w:rPr>
        <w:t>vaatimusmäärittely</w:t>
      </w:r>
      <w:r w:rsidR="004626D3" w:rsidRPr="00B31DCE">
        <w:rPr>
          <w:rFonts w:ascii="Courier New" w:hAnsi="Courier New" w:cs="Courier New"/>
        </w:rPr>
        <w:t>.</w:t>
      </w:r>
    </w:p>
    <w:p w:rsidR="005E2C6C" w:rsidRPr="00B31DCE" w:rsidRDefault="000A61D0" w:rsidP="00011FF8">
      <w:pPr>
        <w:pStyle w:val="Bibliography1"/>
        <w:tabs>
          <w:tab w:val="left" w:pos="0"/>
        </w:tabs>
        <w:ind w:left="643" w:hanging="643"/>
        <w:rPr>
          <w:rFonts w:ascii="Courier New" w:hAnsi="Courier New" w:cs="Courier New"/>
        </w:rPr>
      </w:pPr>
      <w:r>
        <w:t>[2]</w:t>
      </w:r>
      <w:r>
        <w:tab/>
        <w:t>Karoliina Lappalainen, "Moveo-projekti, projektira</w:t>
      </w:r>
      <w:r w:rsidR="004626D3">
        <w:t>portti", Jyväskylän yliopisto, i</w:t>
      </w:r>
      <w:r>
        <w:t xml:space="preserve">nformaatioteknologian tiedekunta, 2019, </w:t>
      </w:r>
      <w:r w:rsidRPr="00B31DCE">
        <w:rPr>
          <w:rFonts w:ascii="Courier New" w:hAnsi="Courier New" w:cs="Courier New"/>
        </w:rPr>
        <w:t>http://sovellusprojektit.it.jyu.fi/moveo/dokumentit/</w:t>
      </w:r>
      <w:r w:rsidR="006D34A1">
        <w:rPr>
          <w:rFonts w:ascii="Courier New" w:hAnsi="Courier New" w:cs="Courier New"/>
        </w:rPr>
        <w:br/>
      </w:r>
      <w:r w:rsidRPr="00B31DCE">
        <w:rPr>
          <w:rFonts w:ascii="Courier New" w:hAnsi="Courier New" w:cs="Courier New"/>
        </w:rPr>
        <w:t>projektiraportti</w:t>
      </w:r>
      <w:r w:rsidR="004626D3" w:rsidRPr="00B31DCE">
        <w:rPr>
          <w:rFonts w:ascii="Courier New" w:hAnsi="Courier New" w:cs="Courier New"/>
        </w:rPr>
        <w:t>.</w:t>
      </w:r>
    </w:p>
    <w:p w:rsidR="005E2C6C" w:rsidRPr="00B31DCE" w:rsidRDefault="000A61D0" w:rsidP="00011FF8">
      <w:pPr>
        <w:pStyle w:val="Bibliography1"/>
        <w:tabs>
          <w:tab w:val="left" w:pos="0"/>
        </w:tabs>
        <w:ind w:left="643" w:hanging="643"/>
        <w:rPr>
          <w:rFonts w:ascii="Courier New" w:hAnsi="Courier New" w:cs="Courier New"/>
        </w:rPr>
      </w:pPr>
      <w:r>
        <w:t>[3]</w:t>
      </w:r>
      <w:r>
        <w:tab/>
        <w:t>Karoliina Lappalainen, "Moveo-projekti, Järjestelmätestau</w:t>
      </w:r>
      <w:r w:rsidR="004626D3">
        <w:t>sraportti Android", Jyväskylän y</w:t>
      </w:r>
      <w:r>
        <w:t xml:space="preserve">liopisto, </w:t>
      </w:r>
      <w:r w:rsidR="004626D3">
        <w:t>i</w:t>
      </w:r>
      <w:r>
        <w:t xml:space="preserve">nformaatioteknologian tiedekunta, 2019, </w:t>
      </w:r>
      <w:r w:rsidRPr="00B31DCE">
        <w:rPr>
          <w:rFonts w:ascii="Courier New" w:hAnsi="Courier New" w:cs="Courier New"/>
        </w:rPr>
        <w:t>http://sovellusprojektit.it.jyu.fi/moveo/testaus/</w:t>
      </w:r>
      <w:r w:rsidR="006D34A1">
        <w:rPr>
          <w:rFonts w:ascii="Courier New" w:hAnsi="Courier New" w:cs="Courier New"/>
        </w:rPr>
        <w:br/>
      </w:r>
      <w:r w:rsidRPr="00B31DCE">
        <w:rPr>
          <w:rFonts w:ascii="Courier New" w:hAnsi="Courier New" w:cs="Courier New"/>
        </w:rPr>
        <w:t>testausraportit/</w:t>
      </w:r>
      <w:r w:rsidR="004626D3" w:rsidRPr="00B31DCE">
        <w:rPr>
          <w:rFonts w:ascii="Courier New" w:hAnsi="Courier New" w:cs="Courier New"/>
        </w:rPr>
        <w:t>.</w:t>
      </w:r>
    </w:p>
    <w:p w:rsidR="005E2C6C" w:rsidRPr="00B31DCE" w:rsidRDefault="000A61D0" w:rsidP="00011FF8">
      <w:pPr>
        <w:pStyle w:val="Bibliography1"/>
        <w:tabs>
          <w:tab w:val="left" w:pos="0"/>
        </w:tabs>
        <w:ind w:left="643" w:hanging="643"/>
        <w:rPr>
          <w:rFonts w:ascii="Courier New" w:hAnsi="Courier New" w:cs="Courier New"/>
        </w:rPr>
      </w:pPr>
      <w:r>
        <w:t>[4]</w:t>
      </w:r>
      <w:r>
        <w:tab/>
        <w:t>Karoliina Lappalainen, ”Moveo-projekti, Järjestelmätesta</w:t>
      </w:r>
      <w:r w:rsidR="004626D3">
        <w:t>usraportti Iphone", Jyväskylän yliopisto, i</w:t>
      </w:r>
      <w:r>
        <w:t xml:space="preserve">nformaatioteknologian tiedekunta, 2019, </w:t>
      </w:r>
      <w:r w:rsidRPr="00B31DCE">
        <w:rPr>
          <w:rFonts w:ascii="Courier New" w:hAnsi="Courier New" w:cs="Courier New"/>
        </w:rPr>
        <w:t>http://sovellusprojektit.it.jyu.fi/moveo/testaus/</w:t>
      </w:r>
      <w:r w:rsidR="006D34A1">
        <w:rPr>
          <w:rFonts w:ascii="Courier New" w:hAnsi="Courier New" w:cs="Courier New"/>
        </w:rPr>
        <w:br/>
      </w:r>
      <w:r w:rsidRPr="00B31DCE">
        <w:rPr>
          <w:rFonts w:ascii="Courier New" w:hAnsi="Courier New" w:cs="Courier New"/>
        </w:rPr>
        <w:t>testausraportit</w:t>
      </w:r>
      <w:r w:rsidR="004626D3" w:rsidRPr="00B31DCE">
        <w:rPr>
          <w:rFonts w:ascii="Courier New" w:hAnsi="Courier New" w:cs="Courier New"/>
        </w:rPr>
        <w:t>.</w:t>
      </w:r>
    </w:p>
    <w:p w:rsidR="005E2C6C" w:rsidRPr="00B31DCE" w:rsidRDefault="000A61D0" w:rsidP="00011FF8">
      <w:pPr>
        <w:pStyle w:val="Bibliography1"/>
        <w:tabs>
          <w:tab w:val="left" w:pos="0"/>
        </w:tabs>
        <w:ind w:left="643" w:hanging="643"/>
        <w:rPr>
          <w:rFonts w:ascii="Courier New" w:hAnsi="Courier New" w:cs="Courier New"/>
        </w:rPr>
      </w:pPr>
      <w:r>
        <w:t>[5]</w:t>
      </w:r>
      <w:r>
        <w:tab/>
        <w:t>Visa Nykänen, "Moveo-projekti, Asennus</w:t>
      </w:r>
      <w:r w:rsidR="004626D3">
        <w:t xml:space="preserve">ohjeet", Jyväskylän </w:t>
      </w:r>
      <w:r w:rsidR="00F1793A">
        <w:t>y</w:t>
      </w:r>
      <w:r w:rsidR="004626D3">
        <w:t>liopisto, i</w:t>
      </w:r>
      <w:r>
        <w:t xml:space="preserve">nformaatioteknologian tiedekunta, 2019, </w:t>
      </w:r>
      <w:r w:rsidRPr="00B31DCE">
        <w:rPr>
          <w:rFonts w:ascii="Courier New" w:hAnsi="Courier New" w:cs="Courier New"/>
        </w:rPr>
        <w:t>http://sovellusprojektit.it.jyu.fi/moveo/dokumentit/</w:t>
      </w:r>
      <w:r w:rsidR="006D34A1">
        <w:rPr>
          <w:rFonts w:ascii="Courier New" w:hAnsi="Courier New" w:cs="Courier New"/>
        </w:rPr>
        <w:br/>
      </w:r>
      <w:r w:rsidRPr="00B31DCE">
        <w:rPr>
          <w:rFonts w:ascii="Courier New" w:hAnsi="Courier New" w:cs="Courier New"/>
        </w:rPr>
        <w:t>ohjeet</w:t>
      </w:r>
      <w:r w:rsidR="004626D3" w:rsidRPr="00B31DCE">
        <w:rPr>
          <w:rFonts w:ascii="Courier New" w:hAnsi="Courier New" w:cs="Courier New"/>
        </w:rPr>
        <w:t>.</w:t>
      </w:r>
    </w:p>
    <w:p w:rsidR="005E2C6C" w:rsidRPr="00B31DCE" w:rsidRDefault="000A61D0" w:rsidP="00011FF8">
      <w:pPr>
        <w:pStyle w:val="Bibliography1"/>
        <w:tabs>
          <w:tab w:val="left" w:pos="0"/>
        </w:tabs>
        <w:ind w:left="643" w:hanging="643"/>
        <w:rPr>
          <w:rFonts w:ascii="Courier New" w:hAnsi="Courier New" w:cs="Courier New"/>
        </w:rPr>
      </w:pPr>
      <w:r>
        <w:t>[6]</w:t>
      </w:r>
      <w:r>
        <w:tab/>
        <w:t xml:space="preserve">Visa Nykänen, "Moveo-projekti, Tuotantopalvelimen ylläpito-ohjeet", Jyväskylän yliopisto, </w:t>
      </w:r>
      <w:r w:rsidR="004626D3">
        <w:t>i</w:t>
      </w:r>
      <w:r>
        <w:t xml:space="preserve">nformaatioteknologian tiedekunta, 2019, </w:t>
      </w:r>
      <w:r w:rsidRPr="00B31DCE">
        <w:rPr>
          <w:rFonts w:ascii="Courier New" w:hAnsi="Courier New" w:cs="Courier New"/>
        </w:rPr>
        <w:t>http://sovellusprojektit.it.jyu.fi/moveo/dokumentit/</w:t>
      </w:r>
      <w:r w:rsidR="006D34A1">
        <w:rPr>
          <w:rFonts w:ascii="Courier New" w:hAnsi="Courier New" w:cs="Courier New"/>
        </w:rPr>
        <w:br/>
      </w:r>
      <w:r w:rsidRPr="00B31DCE">
        <w:rPr>
          <w:rFonts w:ascii="Courier New" w:hAnsi="Courier New" w:cs="Courier New"/>
        </w:rPr>
        <w:t>ohjeet</w:t>
      </w:r>
      <w:r w:rsidR="004626D3" w:rsidRPr="00B31DCE">
        <w:rPr>
          <w:rFonts w:ascii="Courier New" w:hAnsi="Courier New" w:cs="Courier New"/>
        </w:rPr>
        <w:t>.</w:t>
      </w:r>
    </w:p>
    <w:p w:rsidR="004B4FE5" w:rsidRPr="00B31DCE" w:rsidRDefault="000A61D0" w:rsidP="00011FF8">
      <w:pPr>
        <w:pStyle w:val="Bibliography1"/>
        <w:tabs>
          <w:tab w:val="left" w:pos="0"/>
        </w:tabs>
        <w:ind w:left="643" w:hanging="643"/>
        <w:rPr>
          <w:rFonts w:ascii="Courier New" w:hAnsi="Courier New" w:cs="Courier New"/>
        </w:rPr>
      </w:pPr>
      <w:r>
        <w:t>[7]</w:t>
      </w:r>
      <w:r>
        <w:tab/>
        <w:t>Sami Kallio, Kai Korhonen, Ilari Paananen, Juha Moisio, Jarmo Juujärvi, "Moveatis-projekti,</w:t>
      </w:r>
      <w:r w:rsidR="004626D3">
        <w:t xml:space="preserve"> Sovellusraportti", Jyväskylän yliopisto, i</w:t>
      </w:r>
      <w:r>
        <w:t>nformaatioteknologian tiedekunta, 2016</w:t>
      </w:r>
      <w:r w:rsidRPr="004626D3">
        <w:rPr>
          <w:i/>
        </w:rPr>
        <w:t xml:space="preserve">, </w:t>
      </w:r>
      <w:r w:rsidR="004B4FE5" w:rsidRPr="00B31DCE">
        <w:rPr>
          <w:rFonts w:ascii="Courier New" w:hAnsi="Courier New" w:cs="Courier New"/>
        </w:rPr>
        <w:t>http://sovellusprojektit.it.jyu.fi/moveatis/</w:t>
      </w:r>
      <w:r w:rsidR="006D34A1">
        <w:rPr>
          <w:rFonts w:ascii="Courier New" w:hAnsi="Courier New" w:cs="Courier New"/>
        </w:rPr>
        <w:br/>
      </w:r>
      <w:r w:rsidR="004B4FE5" w:rsidRPr="00B31DCE">
        <w:rPr>
          <w:rFonts w:ascii="Courier New" w:hAnsi="Courier New" w:cs="Courier New"/>
        </w:rPr>
        <w:t>dokumentit/sovellusraportti/</w:t>
      </w:r>
      <w:r w:rsidR="004626D3" w:rsidRPr="00B31DCE">
        <w:rPr>
          <w:rFonts w:ascii="Courier New" w:hAnsi="Courier New" w:cs="Courier New"/>
        </w:rPr>
        <w:t>.</w:t>
      </w:r>
    </w:p>
    <w:p w:rsidR="004B4FE5" w:rsidRPr="00B31DCE" w:rsidRDefault="004B4FE5" w:rsidP="00011FF8">
      <w:pPr>
        <w:pStyle w:val="Bibliography1"/>
        <w:tabs>
          <w:tab w:val="left" w:pos="0"/>
        </w:tabs>
        <w:ind w:left="643" w:hanging="643"/>
        <w:rPr>
          <w:rFonts w:ascii="Courier New" w:hAnsi="Courier New" w:cs="Courier New"/>
        </w:rPr>
      </w:pPr>
      <w:r>
        <w:t>[8]</w:t>
      </w:r>
      <w:r>
        <w:tab/>
        <w:t xml:space="preserve">Karoliina Lappalainen, "Moveo-projekti, Järjestelmätestausraportti </w:t>
      </w:r>
      <w:r w:rsidR="00247B2E">
        <w:t>PC</w:t>
      </w:r>
      <w:r w:rsidR="004626D3">
        <w:t xml:space="preserve">", Jyväskylän </w:t>
      </w:r>
      <w:r w:rsidR="0076773F">
        <w:t>y</w:t>
      </w:r>
      <w:r w:rsidR="004626D3">
        <w:t>liopisto, i</w:t>
      </w:r>
      <w:r>
        <w:t xml:space="preserve">nformaatioteknologian tiedekunta, 2019, </w:t>
      </w:r>
      <w:r w:rsidRPr="00B31DCE">
        <w:rPr>
          <w:rFonts w:ascii="Courier New" w:hAnsi="Courier New" w:cs="Courier New"/>
        </w:rPr>
        <w:t>http://sovellusprojektit.it.jyu.fi/moveo/testaus/</w:t>
      </w:r>
      <w:r w:rsidR="006D34A1">
        <w:rPr>
          <w:rFonts w:ascii="Courier New" w:hAnsi="Courier New" w:cs="Courier New"/>
        </w:rPr>
        <w:br/>
      </w:r>
      <w:r w:rsidRPr="00B31DCE">
        <w:rPr>
          <w:rFonts w:ascii="Courier New" w:hAnsi="Courier New" w:cs="Courier New"/>
        </w:rPr>
        <w:t>testausraportit/</w:t>
      </w:r>
      <w:r w:rsidR="004626D3" w:rsidRPr="00B31DCE">
        <w:rPr>
          <w:rFonts w:ascii="Courier New" w:hAnsi="Courier New" w:cs="Courier New"/>
        </w:rPr>
        <w:t>.</w:t>
      </w:r>
    </w:p>
    <w:p w:rsidR="005E2C6C" w:rsidRDefault="005E2C6C">
      <w:pPr>
        <w:pStyle w:val="Standard"/>
        <w:rPr>
          <w:rFonts w:ascii="Times New Roman" w:hAnsi="Times New Roman"/>
          <w:lang w:val="fi-FI"/>
        </w:rPr>
      </w:pPr>
    </w:p>
    <w:p w:rsidR="005E2C6C" w:rsidRPr="00783B55" w:rsidRDefault="005E2C6C">
      <w:pPr>
        <w:pStyle w:val="Standard"/>
        <w:jc w:val="center"/>
        <w:rPr>
          <w:lang w:val="fi-FI"/>
        </w:rPr>
      </w:pPr>
    </w:p>
    <w:sectPr w:rsidR="005E2C6C" w:rsidRPr="00783B55" w:rsidSect="007F63F1">
      <w:pgSz w:w="11906" w:h="16838"/>
      <w:pgMar w:top="709" w:right="1797" w:bottom="765" w:left="1797" w:header="709" w:footer="708" w:gutter="0"/>
      <w:cols w:space="708"/>
      <w:formProt w:val="0"/>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25A9" w:rsidRDefault="00D725A9">
      <w:r>
        <w:separator/>
      </w:r>
    </w:p>
  </w:endnote>
  <w:endnote w:type="continuationSeparator" w:id="0">
    <w:p w:rsidR="00D725A9" w:rsidRDefault="00D72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OpenSymbol">
    <w:altName w:val="Times New Roman"/>
    <w:charset w:val="00"/>
    <w:family w:val="auto"/>
    <w:pitch w:val="variable"/>
    <w:sig w:usb0="800000AF" w:usb1="1001ECEA" w:usb2="00000000" w:usb3="00000000" w:csb0="00000001"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Liberation Mono">
    <w:altName w:val="Courier New"/>
    <w:charset w:val="00"/>
    <w:family w:val="roman"/>
    <w:pitch w:val="variable"/>
  </w:font>
  <w:font w:name="DejaVu Sans">
    <w:charset w:val="00"/>
    <w:family w:val="swiss"/>
    <w:pitch w:val="variable"/>
    <w:sig w:usb0="E7002EFF" w:usb1="D200FDFF" w:usb2="0A246029" w:usb3="00000000" w:csb0="800001FF" w:csb1="00000000"/>
  </w:font>
  <w:font w:name="DejaVu Sans Mono">
    <w:altName w:val="Times New Roman"/>
    <w:charset w:val="00"/>
    <w:family w:val="modern"/>
    <w:pitch w:val="fixed"/>
    <w:sig w:usb0="E70026FF" w:usb1="D200F9FB" w:usb2="02000028" w:usb3="00000000" w:csb0="000001DF" w:csb1="00000000"/>
  </w:font>
  <w:font w:name="Calibri">
    <w:panose1 w:val="020F0502020204030204"/>
    <w:charset w:val="00"/>
    <w:family w:val="swiss"/>
    <w:pitch w:val="variable"/>
    <w:sig w:usb0="E0002EFF" w:usb1="C000247B" w:usb2="00000009" w:usb3="00000000" w:csb0="000001FF" w:csb1="00000000"/>
  </w:font>
  <w:font w:name="Times New Roman,Calibri">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25A9" w:rsidRDefault="00D725A9">
    <w:pPr>
      <w:pStyle w:val="Alatunniste"/>
      <w:jc w:val="center"/>
    </w:pPr>
  </w:p>
  <w:p w:rsidR="00D725A9" w:rsidRDefault="00D725A9">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9533402"/>
      <w:docPartObj>
        <w:docPartGallery w:val="Page Numbers (Bottom of Page)"/>
        <w:docPartUnique/>
      </w:docPartObj>
    </w:sdtPr>
    <w:sdtEndPr>
      <w:rPr>
        <w:noProof/>
      </w:rPr>
    </w:sdtEndPr>
    <w:sdtContent>
      <w:p w:rsidR="00D725A9" w:rsidRDefault="00D725A9">
        <w:pPr>
          <w:pStyle w:val="Alatunniste"/>
          <w:jc w:val="center"/>
        </w:pPr>
        <w:r>
          <w:fldChar w:fldCharType="begin"/>
        </w:r>
        <w:r>
          <w:instrText xml:space="preserve"> PAGE   \* MERGEFORMAT </w:instrText>
        </w:r>
        <w:r>
          <w:fldChar w:fldCharType="separate"/>
        </w:r>
        <w:r w:rsidR="00687FB8">
          <w:rPr>
            <w:noProof/>
          </w:rPr>
          <w:t>vi</w:t>
        </w:r>
        <w:r>
          <w:rPr>
            <w:noProof/>
          </w:rPr>
          <w:fldChar w:fldCharType="end"/>
        </w:r>
      </w:p>
    </w:sdtContent>
  </w:sdt>
  <w:p w:rsidR="00D725A9" w:rsidRDefault="00D725A9">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9504364"/>
      <w:docPartObj>
        <w:docPartGallery w:val="Page Numbers (Bottom of Page)"/>
        <w:docPartUnique/>
      </w:docPartObj>
    </w:sdtPr>
    <w:sdtEndPr/>
    <w:sdtContent>
      <w:p w:rsidR="00D725A9" w:rsidRDefault="00D725A9">
        <w:pPr>
          <w:pStyle w:val="Alatunniste"/>
          <w:jc w:val="center"/>
        </w:pPr>
        <w:r>
          <w:fldChar w:fldCharType="begin"/>
        </w:r>
        <w:r>
          <w:instrText xml:space="preserve"> PAGE  \* Arabic  \* MERGEFORMAT </w:instrText>
        </w:r>
        <w:r>
          <w:fldChar w:fldCharType="separate"/>
        </w:r>
        <w:r w:rsidR="00687FB8">
          <w:rPr>
            <w:noProof/>
          </w:rPr>
          <w:t>5</w:t>
        </w:r>
        <w:r>
          <w:fldChar w:fldCharType="end"/>
        </w:r>
      </w:p>
    </w:sdtContent>
  </w:sdt>
  <w:p w:rsidR="00D725A9" w:rsidRDefault="00D725A9">
    <w:pPr>
      <w:pStyle w:val="Alatunnist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25A9" w:rsidRDefault="00D725A9" w:rsidP="00764D14">
    <w:pPr>
      <w:pStyle w:val="Textbody0"/>
      <w:jc w:val="center"/>
    </w:pPr>
    <w:r>
      <w:fldChar w:fldCharType="begin"/>
    </w:r>
    <w:r>
      <w:instrText xml:space="preserve"> PAGE  \* Arabic </w:instrText>
    </w:r>
    <w:r>
      <w:fldChar w:fldCharType="separate"/>
    </w:r>
    <w:r w:rsidR="00687FB8">
      <w:rPr>
        <w:noProof/>
      </w:rPr>
      <w:t>13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25A9" w:rsidRDefault="00D725A9">
      <w:r>
        <w:separator/>
      </w:r>
    </w:p>
  </w:footnote>
  <w:footnote w:type="continuationSeparator" w:id="0">
    <w:p w:rsidR="00D725A9" w:rsidRDefault="00D725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25A9" w:rsidRDefault="00D725A9" w:rsidP="00430F73">
    <w:pPr>
      <w:pStyle w:val="Yltunniste"/>
      <w:jc w:val="left"/>
      <w:rPr>
        <w:rFonts w:ascii="Times New Roman" w:hAnsi="Times New Roman"/>
        <w:u w:val="single"/>
      </w:rPr>
    </w:pPr>
    <w:r>
      <w:rPr>
        <w:rFonts w:ascii="Times New Roman" w:hAnsi="Times New Roman"/>
        <w:u w:val="single"/>
        <w:lang w:val="fi-FI"/>
      </w:rPr>
      <w:t>Moveo</w:t>
    </w:r>
    <w:r w:rsidRPr="00436695">
      <w:rPr>
        <w:rFonts w:ascii="Times New Roman" w:hAnsi="Times New Roman"/>
        <w:u w:val="single"/>
        <w:lang w:val="fi-FI"/>
      </w:rPr>
      <w:t>-projekti</w:t>
    </w:r>
    <w:r w:rsidRPr="00436695">
      <w:rPr>
        <w:rFonts w:ascii="Times New Roman" w:hAnsi="Times New Roman"/>
        <w:u w:val="single"/>
        <w:lang w:val="fi-FI"/>
      </w:rPr>
      <w:tab/>
    </w:r>
    <w:r>
      <w:rPr>
        <w:rFonts w:ascii="Times New Roman" w:hAnsi="Times New Roman"/>
        <w:u w:val="single"/>
        <w:lang w:val="fi-FI"/>
      </w:rPr>
      <w:t>Sovellusraportti</w:t>
    </w:r>
    <w:r>
      <w:rPr>
        <w:rFonts w:ascii="Times New Roman" w:hAnsi="Times New Roman"/>
        <w:u w:val="single"/>
      </w:rPr>
      <w:t xml:space="preserve"> 1.0.0</w:t>
    </w:r>
    <w:r w:rsidRPr="00436695">
      <w:rPr>
        <w:rFonts w:ascii="Times New Roman" w:hAnsi="Times New Roman"/>
        <w:u w:val="single"/>
        <w:lang w:val="fi-FI"/>
      </w:rPr>
      <w:tab/>
    </w:r>
    <w:r>
      <w:rPr>
        <w:rFonts w:ascii="Times New Roman" w:hAnsi="Times New Roman"/>
        <w:u w:val="single"/>
        <w:lang w:val="fi-FI"/>
      </w:rPr>
      <w:t>Julkinen</w:t>
    </w:r>
  </w:p>
  <w:p w:rsidR="00D725A9" w:rsidRPr="00430F73" w:rsidRDefault="00D725A9" w:rsidP="00430F73">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0225D"/>
    <w:multiLevelType w:val="multilevel"/>
    <w:tmpl w:val="24F4FF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128B1F18"/>
    <w:multiLevelType w:val="multilevel"/>
    <w:tmpl w:val="2A14C2D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1F2160F5"/>
    <w:multiLevelType w:val="multilevel"/>
    <w:tmpl w:val="9EFE1FA4"/>
    <w:lvl w:ilvl="0">
      <w:start w:val="1"/>
      <w:numFmt w:val="decimal"/>
      <w:suff w:val="space"/>
      <w:lvlText w:val="%1 "/>
      <w:lvlJc w:val="left"/>
      <w:pPr>
        <w:ind w:left="283" w:hanging="283"/>
      </w:pPr>
    </w:lvl>
    <w:lvl w:ilvl="1">
      <w:start w:val="1"/>
      <w:numFmt w:val="decimal"/>
      <w:suff w:val="space"/>
      <w:lvlText w:val="%1.%2 "/>
      <w:lvlJc w:val="left"/>
      <w:pPr>
        <w:ind w:left="0" w:firstLine="0"/>
      </w:pPr>
    </w:lvl>
    <w:lvl w:ilvl="2">
      <w:start w:val="3"/>
      <w:numFmt w:val="decimal"/>
      <w:suff w:val="space"/>
      <w:lvlText w:val="%3"/>
      <w:lvlJc w:val="left"/>
      <w:pPr>
        <w:ind w:left="1133" w:hanging="567"/>
      </w:pPr>
    </w:lvl>
    <w:lvl w:ilvl="3">
      <w:start w:val="4"/>
      <w:numFmt w:val="decimal"/>
      <w:suff w:val="space"/>
      <w:lvlText w:val="%4"/>
      <w:lvlJc w:val="left"/>
      <w:pPr>
        <w:ind w:left="1842" w:hanging="709"/>
      </w:pPr>
    </w:lvl>
    <w:lvl w:ilvl="4">
      <w:start w:val="5"/>
      <w:numFmt w:val="decimal"/>
      <w:suff w:val="space"/>
      <w:lvlText w:val="%5"/>
      <w:lvlJc w:val="left"/>
      <w:pPr>
        <w:ind w:left="2692" w:hanging="850"/>
      </w:pPr>
    </w:lvl>
    <w:lvl w:ilvl="5">
      <w:start w:val="6"/>
      <w:numFmt w:val="decimal"/>
      <w:suff w:val="space"/>
      <w:lvlText w:val="%6"/>
      <w:lvlJc w:val="left"/>
      <w:pPr>
        <w:ind w:left="3713" w:hanging="1021"/>
      </w:pPr>
    </w:lvl>
    <w:lvl w:ilvl="6">
      <w:start w:val="7"/>
      <w:numFmt w:val="decimal"/>
      <w:suff w:val="space"/>
      <w:lvlText w:val="%7"/>
      <w:lvlJc w:val="left"/>
      <w:pPr>
        <w:ind w:left="5017" w:hanging="1304"/>
      </w:pPr>
    </w:lvl>
    <w:lvl w:ilvl="7">
      <w:start w:val="8"/>
      <w:numFmt w:val="decimal"/>
      <w:suff w:val="space"/>
      <w:lvlText w:val="%8"/>
      <w:lvlJc w:val="left"/>
      <w:pPr>
        <w:ind w:left="6491" w:hanging="1474"/>
      </w:pPr>
    </w:lvl>
    <w:lvl w:ilvl="8">
      <w:start w:val="9"/>
      <w:numFmt w:val="decimal"/>
      <w:suff w:val="space"/>
      <w:lvlText w:val="%9"/>
      <w:lvlJc w:val="left"/>
      <w:pPr>
        <w:ind w:left="8079" w:hanging="1588"/>
      </w:pPr>
    </w:lvl>
  </w:abstractNum>
  <w:abstractNum w:abstractNumId="3" w15:restartNumberingAfterBreak="0">
    <w:nsid w:val="35E314AE"/>
    <w:multiLevelType w:val="multilevel"/>
    <w:tmpl w:val="198EB76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49061FE9"/>
    <w:multiLevelType w:val="multilevel"/>
    <w:tmpl w:val="A6E053B6"/>
    <w:lvl w:ilvl="0">
      <w:start w:val="1"/>
      <w:numFmt w:val="bullet"/>
      <w:suff w:val="space"/>
      <w:lvlText w:val=""/>
      <w:lvlJc w:val="left"/>
      <w:pPr>
        <w:ind w:left="720" w:hanging="360"/>
      </w:pPr>
      <w:rPr>
        <w:rFonts w:ascii="Symbol" w:hAnsi="Symbol" w:cs="Symbol" w:hint="default"/>
      </w:rPr>
    </w:lvl>
    <w:lvl w:ilvl="1">
      <w:start w:val="1"/>
      <w:numFmt w:val="decimal"/>
      <w:suff w:val="space"/>
      <w:lvlText w:val="%2."/>
      <w:lvlJc w:val="left"/>
      <w:pPr>
        <w:ind w:left="1080" w:hanging="360"/>
      </w:pPr>
    </w:lvl>
    <w:lvl w:ilvl="2">
      <w:start w:val="1"/>
      <w:numFmt w:val="decimal"/>
      <w:suff w:val="space"/>
      <w:lvlText w:val="%3."/>
      <w:lvlJc w:val="left"/>
      <w:pPr>
        <w:ind w:left="1440" w:hanging="360"/>
      </w:pPr>
    </w:lvl>
    <w:lvl w:ilvl="3">
      <w:start w:val="1"/>
      <w:numFmt w:val="decimal"/>
      <w:suff w:val="space"/>
      <w:lvlText w:val="%4."/>
      <w:lvlJc w:val="left"/>
      <w:pPr>
        <w:ind w:left="1800" w:hanging="360"/>
      </w:pPr>
    </w:lvl>
    <w:lvl w:ilvl="4">
      <w:start w:val="1"/>
      <w:numFmt w:val="decimal"/>
      <w:suff w:val="space"/>
      <w:lvlText w:val="%5."/>
      <w:lvlJc w:val="left"/>
      <w:pPr>
        <w:ind w:left="2160" w:hanging="360"/>
      </w:pPr>
    </w:lvl>
    <w:lvl w:ilvl="5">
      <w:start w:val="1"/>
      <w:numFmt w:val="decimal"/>
      <w:suff w:val="space"/>
      <w:lvlText w:val="%6."/>
      <w:lvlJc w:val="left"/>
      <w:pPr>
        <w:ind w:left="2520" w:hanging="360"/>
      </w:pPr>
    </w:lvl>
    <w:lvl w:ilvl="6">
      <w:start w:val="1"/>
      <w:numFmt w:val="decimal"/>
      <w:suff w:val="space"/>
      <w:lvlText w:val="%7."/>
      <w:lvlJc w:val="left"/>
      <w:pPr>
        <w:ind w:left="2880" w:hanging="360"/>
      </w:pPr>
    </w:lvl>
    <w:lvl w:ilvl="7">
      <w:start w:val="1"/>
      <w:numFmt w:val="decimal"/>
      <w:suff w:val="space"/>
      <w:lvlText w:val="%8."/>
      <w:lvlJc w:val="left"/>
      <w:pPr>
        <w:ind w:left="3240" w:hanging="360"/>
      </w:pPr>
    </w:lvl>
    <w:lvl w:ilvl="8">
      <w:start w:val="1"/>
      <w:numFmt w:val="decimal"/>
      <w:suff w:val="space"/>
      <w:lvlText w:val="%9."/>
      <w:lvlJc w:val="left"/>
      <w:pPr>
        <w:ind w:left="3600" w:hanging="360"/>
      </w:pPr>
    </w:lvl>
  </w:abstractNum>
  <w:abstractNum w:abstractNumId="5" w15:restartNumberingAfterBreak="0">
    <w:nsid w:val="4C69295C"/>
    <w:multiLevelType w:val="multilevel"/>
    <w:tmpl w:val="ACDCED7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5AB229BF"/>
    <w:multiLevelType w:val="multilevel"/>
    <w:tmpl w:val="6624ED88"/>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5E412723"/>
    <w:multiLevelType w:val="multilevel"/>
    <w:tmpl w:val="3D52EE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4"/>
  </w:num>
  <w:num w:numId="2">
    <w:abstractNumId w:val="0"/>
  </w:num>
  <w:num w:numId="3">
    <w:abstractNumId w:val="7"/>
  </w:num>
  <w:num w:numId="4">
    <w:abstractNumId w:val="6"/>
  </w:num>
  <w:num w:numId="5">
    <w:abstractNumId w:val="2"/>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643"/>
  <w:autoHyphenation/>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C6C"/>
    <w:rsid w:val="00011FF8"/>
    <w:rsid w:val="000273DF"/>
    <w:rsid w:val="00040960"/>
    <w:rsid w:val="0004321B"/>
    <w:rsid w:val="000549DA"/>
    <w:rsid w:val="000552E9"/>
    <w:rsid w:val="00077BC8"/>
    <w:rsid w:val="000A3954"/>
    <w:rsid w:val="000A3B83"/>
    <w:rsid w:val="000A61D0"/>
    <w:rsid w:val="000A75E6"/>
    <w:rsid w:val="000D3204"/>
    <w:rsid w:val="000F312D"/>
    <w:rsid w:val="000F581D"/>
    <w:rsid w:val="00100F3E"/>
    <w:rsid w:val="00111A27"/>
    <w:rsid w:val="00114A2F"/>
    <w:rsid w:val="00157ABF"/>
    <w:rsid w:val="001B6028"/>
    <w:rsid w:val="001C4822"/>
    <w:rsid w:val="001D56B0"/>
    <w:rsid w:val="001E6EA7"/>
    <w:rsid w:val="001F0B96"/>
    <w:rsid w:val="001F73B3"/>
    <w:rsid w:val="00205C6B"/>
    <w:rsid w:val="00211651"/>
    <w:rsid w:val="00221389"/>
    <w:rsid w:val="00234735"/>
    <w:rsid w:val="00245FCA"/>
    <w:rsid w:val="00247B2E"/>
    <w:rsid w:val="00253B56"/>
    <w:rsid w:val="00296F86"/>
    <w:rsid w:val="002B3AF7"/>
    <w:rsid w:val="002F6616"/>
    <w:rsid w:val="002F70E2"/>
    <w:rsid w:val="00311A2C"/>
    <w:rsid w:val="00315146"/>
    <w:rsid w:val="0031697F"/>
    <w:rsid w:val="00333B32"/>
    <w:rsid w:val="00336725"/>
    <w:rsid w:val="00352A8B"/>
    <w:rsid w:val="00357714"/>
    <w:rsid w:val="003A46FC"/>
    <w:rsid w:val="004161FD"/>
    <w:rsid w:val="0042698C"/>
    <w:rsid w:val="0043096B"/>
    <w:rsid w:val="00430F73"/>
    <w:rsid w:val="004626D3"/>
    <w:rsid w:val="00490E32"/>
    <w:rsid w:val="004A03CE"/>
    <w:rsid w:val="004A54D4"/>
    <w:rsid w:val="004B2961"/>
    <w:rsid w:val="004B4FE5"/>
    <w:rsid w:val="004C6B08"/>
    <w:rsid w:val="004D487D"/>
    <w:rsid w:val="0051665A"/>
    <w:rsid w:val="0054240A"/>
    <w:rsid w:val="00555436"/>
    <w:rsid w:val="0059012B"/>
    <w:rsid w:val="00591653"/>
    <w:rsid w:val="00595928"/>
    <w:rsid w:val="005A2035"/>
    <w:rsid w:val="005B588F"/>
    <w:rsid w:val="005C02BF"/>
    <w:rsid w:val="005E2C6C"/>
    <w:rsid w:val="005E62DF"/>
    <w:rsid w:val="00607AE3"/>
    <w:rsid w:val="006159C2"/>
    <w:rsid w:val="0064427D"/>
    <w:rsid w:val="006552CB"/>
    <w:rsid w:val="006779FC"/>
    <w:rsid w:val="00687334"/>
    <w:rsid w:val="00687FB8"/>
    <w:rsid w:val="006C1555"/>
    <w:rsid w:val="006D34A1"/>
    <w:rsid w:val="006D52DA"/>
    <w:rsid w:val="006E4F80"/>
    <w:rsid w:val="006F3C72"/>
    <w:rsid w:val="006F666A"/>
    <w:rsid w:val="00701888"/>
    <w:rsid w:val="00722B6E"/>
    <w:rsid w:val="00731B5F"/>
    <w:rsid w:val="007360E1"/>
    <w:rsid w:val="0073700B"/>
    <w:rsid w:val="00754842"/>
    <w:rsid w:val="00761575"/>
    <w:rsid w:val="007634DC"/>
    <w:rsid w:val="00764D14"/>
    <w:rsid w:val="0076773F"/>
    <w:rsid w:val="00772F40"/>
    <w:rsid w:val="00783B55"/>
    <w:rsid w:val="007855E8"/>
    <w:rsid w:val="00796D6C"/>
    <w:rsid w:val="00797A10"/>
    <w:rsid w:val="007A170D"/>
    <w:rsid w:val="007C1922"/>
    <w:rsid w:val="007C3671"/>
    <w:rsid w:val="007E075C"/>
    <w:rsid w:val="007F63F1"/>
    <w:rsid w:val="00817AC7"/>
    <w:rsid w:val="00820AD3"/>
    <w:rsid w:val="0083526D"/>
    <w:rsid w:val="008461BD"/>
    <w:rsid w:val="00851F2C"/>
    <w:rsid w:val="008545AF"/>
    <w:rsid w:val="0088085F"/>
    <w:rsid w:val="00882E20"/>
    <w:rsid w:val="008C34B4"/>
    <w:rsid w:val="008F0FF7"/>
    <w:rsid w:val="00901712"/>
    <w:rsid w:val="00902AD5"/>
    <w:rsid w:val="0091620F"/>
    <w:rsid w:val="00931628"/>
    <w:rsid w:val="009618CA"/>
    <w:rsid w:val="00976820"/>
    <w:rsid w:val="00987A40"/>
    <w:rsid w:val="009A03F7"/>
    <w:rsid w:val="009B6871"/>
    <w:rsid w:val="009D3BEC"/>
    <w:rsid w:val="00A07619"/>
    <w:rsid w:val="00A12041"/>
    <w:rsid w:val="00A20664"/>
    <w:rsid w:val="00A47C0F"/>
    <w:rsid w:val="00A515DC"/>
    <w:rsid w:val="00A53AC9"/>
    <w:rsid w:val="00A718F7"/>
    <w:rsid w:val="00A857DB"/>
    <w:rsid w:val="00A93324"/>
    <w:rsid w:val="00AA2EAE"/>
    <w:rsid w:val="00AC28C9"/>
    <w:rsid w:val="00AC3546"/>
    <w:rsid w:val="00AD7636"/>
    <w:rsid w:val="00AE026A"/>
    <w:rsid w:val="00B039EB"/>
    <w:rsid w:val="00B14DCF"/>
    <w:rsid w:val="00B31DCE"/>
    <w:rsid w:val="00B639CC"/>
    <w:rsid w:val="00B76165"/>
    <w:rsid w:val="00B91539"/>
    <w:rsid w:val="00B92174"/>
    <w:rsid w:val="00BA6EC3"/>
    <w:rsid w:val="00BB7E5A"/>
    <w:rsid w:val="00BE07B4"/>
    <w:rsid w:val="00C00CC6"/>
    <w:rsid w:val="00C24EC0"/>
    <w:rsid w:val="00C50B38"/>
    <w:rsid w:val="00C821F7"/>
    <w:rsid w:val="00CB709F"/>
    <w:rsid w:val="00CC0493"/>
    <w:rsid w:val="00CC544B"/>
    <w:rsid w:val="00CC5AF0"/>
    <w:rsid w:val="00CF7273"/>
    <w:rsid w:val="00D07F2A"/>
    <w:rsid w:val="00D108C6"/>
    <w:rsid w:val="00D25EA0"/>
    <w:rsid w:val="00D32C65"/>
    <w:rsid w:val="00D32DCC"/>
    <w:rsid w:val="00D36B26"/>
    <w:rsid w:val="00D36EB1"/>
    <w:rsid w:val="00D7040B"/>
    <w:rsid w:val="00D725A9"/>
    <w:rsid w:val="00D8164C"/>
    <w:rsid w:val="00D83370"/>
    <w:rsid w:val="00D94FBE"/>
    <w:rsid w:val="00DA12B3"/>
    <w:rsid w:val="00DC13FF"/>
    <w:rsid w:val="00DC4FC6"/>
    <w:rsid w:val="00DD41EE"/>
    <w:rsid w:val="00DE1962"/>
    <w:rsid w:val="00E1542B"/>
    <w:rsid w:val="00E249C3"/>
    <w:rsid w:val="00E27E1E"/>
    <w:rsid w:val="00E419AA"/>
    <w:rsid w:val="00E44F49"/>
    <w:rsid w:val="00E464F7"/>
    <w:rsid w:val="00E46AE7"/>
    <w:rsid w:val="00E623B9"/>
    <w:rsid w:val="00E651FF"/>
    <w:rsid w:val="00E81055"/>
    <w:rsid w:val="00E95563"/>
    <w:rsid w:val="00EB18D0"/>
    <w:rsid w:val="00ED475F"/>
    <w:rsid w:val="00ED6CCD"/>
    <w:rsid w:val="00EF4CAB"/>
    <w:rsid w:val="00EF6509"/>
    <w:rsid w:val="00F02C44"/>
    <w:rsid w:val="00F162E5"/>
    <w:rsid w:val="00F1734C"/>
    <w:rsid w:val="00F1793A"/>
    <w:rsid w:val="00F41A87"/>
    <w:rsid w:val="00F55093"/>
    <w:rsid w:val="00F7300C"/>
    <w:rsid w:val="00F9078B"/>
    <w:rsid w:val="00FC5873"/>
    <w:rsid w:val="00FF00D3"/>
    <w:rsid w:val="00FF1950"/>
    <w:rsid w:val="00FF2F29"/>
  </w:rsids>
  <m:mathPr>
    <m:mathFont m:val="Cambria Math"/>
    <m:brkBin m:val="before"/>
    <m:brkBinSub m:val="--"/>
    <m:smallFrac m:val="0"/>
    <m:dispDef/>
    <m:lMargin m:val="0"/>
    <m:rMargin m:val="0"/>
    <m:defJc m:val="centerGroup"/>
    <m:wrapIndent m:val="1440"/>
    <m:intLim m:val="subSup"/>
    <m:naryLim m:val="undOvr"/>
  </m:mathPr>
  <w:themeFontLang w:val="fi-FI" w:eastAsia="" w:bidi=""/>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5D45DEA"/>
  <w15:docId w15:val="{AFACC419-323C-482C-9DC8-0DE3031C8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fi-FI" w:eastAsia="fi-FI" w:bidi="ar-SA"/>
      </w:rPr>
    </w:rPrDefault>
    <w:pPrDefault>
      <w:pPr>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B91539"/>
    <w:rPr>
      <w:color w:val="00000A"/>
      <w:sz w:val="24"/>
    </w:rPr>
  </w:style>
  <w:style w:type="paragraph" w:styleId="Otsikko1">
    <w:name w:val="heading 1"/>
    <w:basedOn w:val="Heading"/>
    <w:autoRedefine/>
    <w:qFormat/>
    <w:pPr>
      <w:spacing w:before="283" w:after="283"/>
      <w:outlineLvl w:val="0"/>
    </w:pPr>
    <w:rPr>
      <w:rFonts w:ascii="Times New Roman" w:eastAsia="SimSun" w:hAnsi="Times New Roman" w:cs="Arial"/>
      <w:b/>
      <w:bCs/>
      <w:sz w:val="32"/>
      <w:szCs w:val="32"/>
    </w:rPr>
  </w:style>
  <w:style w:type="paragraph" w:styleId="Otsikko2">
    <w:name w:val="heading 2"/>
    <w:basedOn w:val="Heading"/>
    <w:autoRedefine/>
    <w:qFormat/>
    <w:pPr>
      <w:snapToGrid w:val="0"/>
      <w:spacing w:before="283" w:after="283"/>
      <w:outlineLvl w:val="1"/>
    </w:pPr>
    <w:rPr>
      <w:rFonts w:ascii="Times New Roman" w:eastAsia="SimSun" w:hAnsi="Times New Roman" w:cs="Times New Roman"/>
      <w:b/>
      <w:bCs/>
      <w:iCs/>
    </w:rPr>
  </w:style>
  <w:style w:type="paragraph" w:styleId="Otsikko3">
    <w:name w:val="heading 3"/>
    <w:basedOn w:val="Heading"/>
    <w:qFormat/>
    <w:pPr>
      <w:spacing w:after="60"/>
      <w:outlineLvl w:val="2"/>
    </w:pPr>
    <w:rPr>
      <w:rFonts w:ascii="Times New Roman" w:eastAsia="SimSun" w:hAnsi="Times New Roman" w:cs="Arial"/>
      <w:b/>
      <w:bCs/>
      <w:sz w:val="24"/>
      <w:szCs w:val="26"/>
    </w:rPr>
  </w:style>
  <w:style w:type="paragraph" w:styleId="Otsikko4">
    <w:name w:val="heading 4"/>
    <w:basedOn w:val="Heading"/>
    <w:qFormat/>
    <w:pPr>
      <w:spacing w:after="60"/>
      <w:outlineLvl w:val="3"/>
    </w:pPr>
    <w:rPr>
      <w:rFonts w:ascii="Times New Roman" w:eastAsia="SimSun" w:hAnsi="Times New Roman" w:cs="Times New Roman"/>
      <w:b/>
      <w:bCs/>
    </w:rPr>
  </w:style>
  <w:style w:type="paragraph" w:styleId="Otsikko5">
    <w:name w:val="heading 5"/>
    <w:basedOn w:val="Heading"/>
    <w:qFormat/>
    <w:pPr>
      <w:spacing w:after="60"/>
      <w:outlineLvl w:val="4"/>
    </w:pPr>
    <w:rPr>
      <w:rFonts w:ascii="Times New Roman" w:eastAsia="SimSun" w:hAnsi="Times New Roman" w:cs="Times New Roman"/>
      <w:b/>
      <w:bCs/>
      <w:i/>
      <w:iCs/>
      <w:sz w:val="26"/>
      <w:szCs w:val="26"/>
    </w:rPr>
  </w:style>
  <w:style w:type="paragraph" w:styleId="Otsikko6">
    <w:name w:val="heading 6"/>
    <w:basedOn w:val="Heading"/>
    <w:qFormat/>
    <w:pPr>
      <w:spacing w:after="60"/>
      <w:outlineLvl w:val="5"/>
    </w:pPr>
    <w:rPr>
      <w:rFonts w:ascii="Times New Roman" w:eastAsia="SimSun" w:hAnsi="Times New Roman" w:cs="Times New Roman"/>
      <w:b/>
      <w:bCs/>
      <w:sz w:val="22"/>
      <w:szCs w:val="22"/>
    </w:rPr>
  </w:style>
  <w:style w:type="paragraph" w:styleId="Otsikko7">
    <w:name w:val="heading 7"/>
    <w:basedOn w:val="Heading"/>
    <w:qFormat/>
    <w:pPr>
      <w:spacing w:after="60"/>
      <w:outlineLvl w:val="6"/>
    </w:pPr>
    <w:rPr>
      <w:rFonts w:ascii="Times New Roman" w:eastAsia="SimSun" w:hAnsi="Times New Roman" w:cs="Times New Roman"/>
      <w:sz w:val="24"/>
      <w:szCs w:val="20"/>
    </w:rPr>
  </w:style>
  <w:style w:type="paragraph" w:styleId="Otsikko8">
    <w:name w:val="heading 8"/>
    <w:basedOn w:val="Heading"/>
    <w:qFormat/>
    <w:pPr>
      <w:spacing w:after="60"/>
      <w:outlineLvl w:val="7"/>
    </w:pPr>
    <w:rPr>
      <w:rFonts w:ascii="Times New Roman" w:eastAsia="SimSun" w:hAnsi="Times New Roman" w:cs="Times New Roman"/>
      <w:i/>
      <w:iCs/>
      <w:sz w:val="24"/>
      <w:szCs w:val="20"/>
    </w:rPr>
  </w:style>
  <w:style w:type="paragraph" w:styleId="Otsikko9">
    <w:name w:val="heading 9"/>
    <w:basedOn w:val="Heading"/>
    <w:qFormat/>
    <w:pPr>
      <w:spacing w:after="60"/>
      <w:outlineLvl w:val="8"/>
    </w:pPr>
    <w:rPr>
      <w:rFonts w:eastAsia="Arial" w:cs="Arial"/>
      <w:sz w:val="22"/>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WW8Num3z0">
    <w:name w:val="WW8Num3z0"/>
    <w:qFormat/>
    <w:rPr>
      <w:rFonts w:ascii="Symbol" w:eastAsia="Symbol" w:hAnsi="Symbol" w:cs="Symbol"/>
    </w:rPr>
  </w:style>
  <w:style w:type="character" w:customStyle="1" w:styleId="WW8Num4z0">
    <w:name w:val="WW8Num4z0"/>
    <w:qFormat/>
    <w:rPr>
      <w:rFonts w:ascii="Symbol" w:eastAsia="Symbol" w:hAnsi="Symbol" w:cs="OpenSymbol"/>
    </w:rPr>
  </w:style>
  <w:style w:type="character" w:customStyle="1" w:styleId="WW8Num4z1">
    <w:name w:val="WW8Num4z1"/>
    <w:qFormat/>
    <w:rPr>
      <w:rFonts w:ascii="OpenSymbol" w:eastAsia="OpenSymbol" w:hAnsi="OpenSymbol" w:cs="OpenSymbol"/>
    </w:rPr>
  </w:style>
  <w:style w:type="character" w:customStyle="1" w:styleId="WW8Num5z0">
    <w:name w:val="WW8Num5z0"/>
    <w:qFormat/>
    <w:rPr>
      <w:rFonts w:ascii="Symbol" w:eastAsia="Symbol" w:hAnsi="Symbol" w:cs="OpenSymbol"/>
    </w:rPr>
  </w:style>
  <w:style w:type="character" w:customStyle="1" w:styleId="WW8Num5z1">
    <w:name w:val="WW8Num5z1"/>
    <w:qFormat/>
    <w:rPr>
      <w:rFonts w:ascii="OpenSymbol" w:eastAsia="OpenSymbol" w:hAnsi="OpenSymbol" w:cs="OpenSymbol"/>
    </w:rPr>
  </w:style>
  <w:style w:type="character" w:customStyle="1" w:styleId="WW8Num5z2">
    <w:name w:val="WW8Num5z2"/>
    <w:qFormat/>
    <w:rPr>
      <w:rFonts w:ascii="OpenSymbol" w:eastAsia="OpenSymbol" w:hAnsi="OpenSymbol" w:cs="OpenSymbol"/>
    </w:rPr>
  </w:style>
  <w:style w:type="character" w:customStyle="1" w:styleId="Absatz-Standardschriftart">
    <w:name w:val="Absatz-Standardschriftart"/>
    <w:qFormat/>
  </w:style>
  <w:style w:type="character" w:customStyle="1" w:styleId="WW-Absatz-Standardschriftart">
    <w:name w:val="WW-Absatz-Standardschriftart"/>
    <w:qFormat/>
  </w:style>
  <w:style w:type="character" w:customStyle="1" w:styleId="WW-Absatz-Standardschriftart1">
    <w:name w:val="WW-Absatz-Standardschriftart1"/>
    <w:qFormat/>
  </w:style>
  <w:style w:type="character" w:customStyle="1" w:styleId="WW-Absatz-Standardschriftart11">
    <w:name w:val="WW-Absatz-Standardschriftart11"/>
    <w:qFormat/>
  </w:style>
  <w:style w:type="character" w:customStyle="1" w:styleId="WW-Absatz-Standardschriftart111">
    <w:name w:val="WW-Absatz-Standardschriftart111"/>
    <w:qFormat/>
  </w:style>
  <w:style w:type="character" w:customStyle="1" w:styleId="WW8Num6z0">
    <w:name w:val="WW8Num6z0"/>
    <w:qFormat/>
    <w:rPr>
      <w:rFonts w:ascii="Symbol" w:eastAsia="Symbol" w:hAnsi="Symbol" w:cs="OpenSymbol"/>
    </w:rPr>
  </w:style>
  <w:style w:type="character" w:customStyle="1" w:styleId="WW8Num6z1">
    <w:name w:val="WW8Num6z1"/>
    <w:qFormat/>
    <w:rPr>
      <w:rFonts w:ascii="OpenSymbol" w:eastAsia="OpenSymbol" w:hAnsi="OpenSymbol" w:cs="OpenSymbol"/>
    </w:rPr>
  </w:style>
  <w:style w:type="character" w:customStyle="1" w:styleId="WW-Absatz-Standardschriftart1111">
    <w:name w:val="WW-Absatz-Standardschriftart1111"/>
    <w:qFormat/>
  </w:style>
  <w:style w:type="character" w:customStyle="1" w:styleId="WW-Absatz-Standardschriftart11111">
    <w:name w:val="WW-Absatz-Standardschriftart11111"/>
    <w:qFormat/>
  </w:style>
  <w:style w:type="character" w:customStyle="1" w:styleId="WW-Absatz-Standardschriftart111111">
    <w:name w:val="WW-Absatz-Standardschriftart111111"/>
    <w:qFormat/>
  </w:style>
  <w:style w:type="character" w:customStyle="1" w:styleId="WW-DefaultParagraphFont">
    <w:name w:val="WW-Default Paragraph Font"/>
    <w:qFormat/>
  </w:style>
  <w:style w:type="character" w:customStyle="1" w:styleId="WW-Absatz-Standardschriftart1111111">
    <w:name w:val="WW-Absatz-Standardschriftart1111111"/>
    <w:qFormat/>
  </w:style>
  <w:style w:type="character" w:customStyle="1" w:styleId="WW-Absatz-Standardschriftart11111111">
    <w:name w:val="WW-Absatz-Standardschriftart11111111"/>
    <w:qFormat/>
  </w:style>
  <w:style w:type="character" w:customStyle="1" w:styleId="WW-Absatz-Standardschriftart111111111">
    <w:name w:val="WW-Absatz-Standardschriftart111111111"/>
    <w:qFormat/>
  </w:style>
  <w:style w:type="character" w:customStyle="1" w:styleId="WW8Num7z0">
    <w:name w:val="WW8Num7z0"/>
    <w:qFormat/>
    <w:rPr>
      <w:rFonts w:ascii="Symbol" w:eastAsia="Symbol" w:hAnsi="Symbol" w:cs="OpenSymbol"/>
    </w:rPr>
  </w:style>
  <w:style w:type="character" w:customStyle="1" w:styleId="WW8Num7z1">
    <w:name w:val="WW8Num7z1"/>
    <w:qFormat/>
    <w:rPr>
      <w:rFonts w:ascii="OpenSymbol" w:eastAsia="OpenSymbol" w:hAnsi="OpenSymbol" w:cs="OpenSymbol"/>
    </w:rPr>
  </w:style>
  <w:style w:type="character" w:customStyle="1" w:styleId="WW-Absatz-Standardschriftart1111111111">
    <w:name w:val="WW-Absatz-Standardschriftart1111111111"/>
    <w:qFormat/>
  </w:style>
  <w:style w:type="character" w:customStyle="1" w:styleId="WW-Absatz-Standardschriftart11111111111">
    <w:name w:val="WW-Absatz-Standardschriftart11111111111"/>
    <w:qFormat/>
  </w:style>
  <w:style w:type="character" w:customStyle="1" w:styleId="WW-DefaultParagraphFont1">
    <w:name w:val="WW-Default Paragraph Font1"/>
    <w:qFormat/>
  </w:style>
  <w:style w:type="character" w:customStyle="1" w:styleId="WW-Absatz-Standardschriftart111111111111">
    <w:name w:val="WW-Absatz-Standardschriftart111111111111"/>
    <w:qFormat/>
  </w:style>
  <w:style w:type="character" w:customStyle="1" w:styleId="WW-Absatz-Standardschriftart1111111111111">
    <w:name w:val="WW-Absatz-Standardschriftart1111111111111"/>
    <w:qFormat/>
  </w:style>
  <w:style w:type="character" w:customStyle="1" w:styleId="WW-Absatz-Standardschriftart11111111111111">
    <w:name w:val="WW-Absatz-Standardschriftart11111111111111"/>
    <w:qFormat/>
  </w:style>
  <w:style w:type="character" w:customStyle="1" w:styleId="WW-Absatz-Standardschriftart111111111111111">
    <w:name w:val="WW-Absatz-Standardschriftart111111111111111"/>
    <w:qFormat/>
  </w:style>
  <w:style w:type="character" w:customStyle="1" w:styleId="WW-Absatz-Standardschriftart1111111111111111">
    <w:name w:val="WW-Absatz-Standardschriftart1111111111111111"/>
    <w:qFormat/>
  </w:style>
  <w:style w:type="character" w:customStyle="1" w:styleId="WW-Absatz-Standardschriftart11111111111111111">
    <w:name w:val="WW-Absatz-Standardschriftart11111111111111111"/>
    <w:qFormat/>
  </w:style>
  <w:style w:type="character" w:customStyle="1" w:styleId="WW-Absatz-Standardschriftart111111111111111111">
    <w:name w:val="WW-Absatz-Standardschriftart111111111111111111"/>
    <w:qFormat/>
  </w:style>
  <w:style w:type="character" w:customStyle="1" w:styleId="WW-Absatz-Standardschriftart1111111111111111111">
    <w:name w:val="WW-Absatz-Standardschriftart1111111111111111111"/>
    <w:qFormat/>
  </w:style>
  <w:style w:type="character" w:customStyle="1" w:styleId="WW-DefaultParagraphFont11">
    <w:name w:val="WW-Default Paragraph Font11"/>
    <w:qFormat/>
  </w:style>
  <w:style w:type="character" w:customStyle="1" w:styleId="WW-Absatz-Standardschriftart11111111111111111111">
    <w:name w:val="WW-Absatz-Standardschriftart11111111111111111111"/>
    <w:qFormat/>
  </w:style>
  <w:style w:type="character" w:customStyle="1" w:styleId="WW-Absatz-Standardschriftart111111111111111111111">
    <w:name w:val="WW-Absatz-Standardschriftart111111111111111111111"/>
    <w:qFormat/>
  </w:style>
  <w:style w:type="character" w:customStyle="1" w:styleId="WW-Absatz-Standardschriftart1111111111111111111111">
    <w:name w:val="WW-Absatz-Standardschriftart1111111111111111111111"/>
    <w:qFormat/>
  </w:style>
  <w:style w:type="character" w:customStyle="1" w:styleId="WW-Absatz-Standardschriftart11111111111111111111111">
    <w:name w:val="WW-Absatz-Standardschriftart11111111111111111111111"/>
    <w:qFormat/>
  </w:style>
  <w:style w:type="character" w:customStyle="1" w:styleId="WW-Absatz-Standardschriftart111111111111111111111111">
    <w:name w:val="WW-Absatz-Standardschriftart111111111111111111111111"/>
    <w:qFormat/>
  </w:style>
  <w:style w:type="character" w:customStyle="1" w:styleId="WW-Absatz-Standardschriftart1111111111111111111111111">
    <w:name w:val="WW-Absatz-Standardschriftart1111111111111111111111111"/>
    <w:qFormat/>
  </w:style>
  <w:style w:type="character" w:customStyle="1" w:styleId="WW8Num3z1">
    <w:name w:val="WW8Num3z1"/>
    <w:qFormat/>
    <w:rPr>
      <w:rFonts w:ascii="Courier New" w:eastAsia="Courier New" w:hAnsi="Courier New" w:cs="Courier New"/>
    </w:rPr>
  </w:style>
  <w:style w:type="character" w:customStyle="1" w:styleId="WW8Num3z2">
    <w:name w:val="WW8Num3z2"/>
    <w:qFormat/>
    <w:rPr>
      <w:rFonts w:ascii="Wingdings" w:eastAsia="Wingdings" w:hAnsi="Wingdings" w:cs="Wingdings"/>
    </w:rPr>
  </w:style>
  <w:style w:type="character" w:customStyle="1" w:styleId="WW-DefaultParagraphFont111">
    <w:name w:val="WW-Default Paragraph Font111"/>
    <w:qFormat/>
  </w:style>
  <w:style w:type="character" w:customStyle="1" w:styleId="Kansi1Char">
    <w:name w:val="Kansi1 Char"/>
    <w:qFormat/>
    <w:rPr>
      <w:rFonts w:ascii="Palatino" w:eastAsia="Palatino" w:hAnsi="Palatino" w:cs="Palatino"/>
      <w:b/>
      <w:sz w:val="40"/>
      <w:szCs w:val="24"/>
      <w:lang w:val="en-US" w:eastAsia="ar-SA" w:bidi="ar-SA"/>
    </w:rPr>
  </w:style>
  <w:style w:type="character" w:customStyle="1" w:styleId="KansiTekijtChar">
    <w:name w:val="KansiTekijät Char"/>
    <w:qFormat/>
    <w:rPr>
      <w:rFonts w:ascii="Palatino" w:eastAsia="Palatino" w:hAnsi="Palatino" w:cs="Palatino"/>
      <w:b/>
      <w:sz w:val="28"/>
      <w:szCs w:val="24"/>
      <w:lang w:val="fi-FI" w:eastAsia="ar-SA" w:bidi="ar-SA"/>
    </w:rPr>
  </w:style>
  <w:style w:type="character" w:styleId="Sivunumero">
    <w:name w:val="page number"/>
    <w:basedOn w:val="WW-DefaultParagraphFont111"/>
    <w:qFormat/>
  </w:style>
  <w:style w:type="character" w:customStyle="1" w:styleId="eMail">
    <w:name w:val="eMail"/>
    <w:qFormat/>
    <w:rPr>
      <w:rFonts w:ascii="Courier New" w:eastAsia="Courier New" w:hAnsi="Courier New" w:cs="Courier New"/>
      <w:sz w:val="24"/>
      <w:lang w:val="fi-FI"/>
    </w:rPr>
  </w:style>
  <w:style w:type="character" w:customStyle="1" w:styleId="AlkuOtsikkoChar">
    <w:name w:val="AlkuOtsikko Char"/>
    <w:basedOn w:val="KansiTekijtChar"/>
    <w:qFormat/>
    <w:rPr>
      <w:rFonts w:ascii="Palatino" w:eastAsia="Palatino" w:hAnsi="Palatino" w:cs="Palatino"/>
      <w:b/>
      <w:sz w:val="28"/>
      <w:szCs w:val="24"/>
      <w:lang w:val="fi-FI" w:eastAsia="ar-SA" w:bidi="ar-SA"/>
    </w:rPr>
  </w:style>
  <w:style w:type="character" w:customStyle="1" w:styleId="Bullets">
    <w:name w:val="Bullets"/>
    <w:qFormat/>
    <w:rPr>
      <w:rFonts w:ascii="OpenSymbol" w:eastAsia="OpenSymbol" w:hAnsi="OpenSymbol" w:cs="OpenSymbol"/>
    </w:rPr>
  </w:style>
  <w:style w:type="character" w:customStyle="1" w:styleId="Internetlink">
    <w:name w:val="Internet link"/>
    <w:qFormat/>
    <w:rPr>
      <w:color w:val="000080"/>
      <w:u w:val="single"/>
    </w:rPr>
  </w:style>
  <w:style w:type="character" w:customStyle="1" w:styleId="Luettelomerkit">
    <w:name w:val="Luettelomerkit"/>
    <w:qFormat/>
    <w:rPr>
      <w:rFonts w:ascii="OpenSymbol" w:eastAsia="OpenSymbol" w:hAnsi="OpenSymbol" w:cs="OpenSymbol"/>
    </w:rPr>
  </w:style>
  <w:style w:type="character" w:customStyle="1" w:styleId="Numerointisymbolit">
    <w:name w:val="Numerointisymbolit"/>
    <w:qFormat/>
  </w:style>
  <w:style w:type="character" w:customStyle="1" w:styleId="SelitetekstiChar">
    <w:name w:val="Seliteteksti Char"/>
    <w:qFormat/>
    <w:rPr>
      <w:rFonts w:ascii="Tahoma" w:eastAsia="Times New Roman" w:hAnsi="Tahoma" w:cs="Tahoma"/>
      <w:sz w:val="16"/>
      <w:szCs w:val="16"/>
      <w:lang w:val="en-US" w:eastAsia="ar-SA"/>
    </w:rPr>
  </w:style>
  <w:style w:type="character" w:customStyle="1" w:styleId="AlatunnisteChar">
    <w:name w:val="Alatunniste Char"/>
    <w:qFormat/>
    <w:rPr>
      <w:rFonts w:ascii="Palatino" w:eastAsia="Times New Roman" w:hAnsi="Palatino" w:cs="Palatino"/>
      <w:sz w:val="24"/>
      <w:szCs w:val="24"/>
      <w:lang w:val="en-US" w:eastAsia="ar-SA"/>
    </w:rPr>
  </w:style>
  <w:style w:type="character" w:customStyle="1" w:styleId="SourceText">
    <w:name w:val="Source Text"/>
    <w:qFormat/>
    <w:rPr>
      <w:rFonts w:ascii="Liberation Mono" w:eastAsia="Liberation Mono" w:hAnsi="Liberation Mono" w:cs="Liberation Mono"/>
    </w:rPr>
  </w:style>
  <w:style w:type="character" w:customStyle="1" w:styleId="ListLabel1">
    <w:name w:val="ListLabel 1"/>
    <w:qFormat/>
    <w:rPr>
      <w:rFonts w:cs="OpenSymbol"/>
    </w:rPr>
  </w:style>
  <w:style w:type="character" w:customStyle="1" w:styleId="ListLabel2">
    <w:name w:val="ListLabel 2"/>
    <w:qFormat/>
    <w:rPr>
      <w:rFonts w:cs="Courier New"/>
    </w:rPr>
  </w:style>
  <w:style w:type="character" w:customStyle="1" w:styleId="ListLabel3">
    <w:name w:val="ListLabel 3"/>
    <w:qFormat/>
    <w:rPr>
      <w:rFonts w:eastAsia="Times New Roman" w:cs="Times New Roman"/>
    </w:rPr>
  </w:style>
  <w:style w:type="character" w:customStyle="1" w:styleId="ListLabel4">
    <w:name w:val="ListLabel 4"/>
    <w:qFormat/>
    <w:rPr>
      <w:rFonts w:ascii="Times New Roman" w:eastAsia="Times New Roman" w:hAnsi="Times New Roman" w:cs="Symbol"/>
    </w:rPr>
  </w:style>
  <w:style w:type="character" w:customStyle="1" w:styleId="ListLabel5">
    <w:name w:val="ListLabel 5"/>
    <w:qFormat/>
    <w:rPr>
      <w:rFonts w:cs="Wingdings"/>
    </w:rPr>
  </w:style>
  <w:style w:type="character" w:customStyle="1" w:styleId="ListLabel6">
    <w:name w:val="ListLabel 6"/>
    <w:qFormat/>
    <w:rPr>
      <w:rFonts w:ascii="Times New Roman" w:eastAsia="Times New Roman" w:hAnsi="Times New Roman" w:cs="Symbol"/>
    </w:rPr>
  </w:style>
  <w:style w:type="character" w:customStyle="1" w:styleId="ListLabel7">
    <w:name w:val="ListLabel 7"/>
    <w:qFormat/>
    <w:rPr>
      <w:rFonts w:cs="Courier New"/>
    </w:rPr>
  </w:style>
  <w:style w:type="character" w:customStyle="1" w:styleId="ListLabel8">
    <w:name w:val="ListLabel 8"/>
    <w:qFormat/>
    <w:rPr>
      <w:rFonts w:cs="Wingdings"/>
    </w:rPr>
  </w:style>
  <w:style w:type="character" w:customStyle="1" w:styleId="NumberingSymbols">
    <w:name w:val="Numbering Symbols"/>
    <w:qFormat/>
  </w:style>
  <w:style w:type="character" w:customStyle="1" w:styleId="IndexLink">
    <w:name w:val="Index Link"/>
    <w:qFormat/>
  </w:style>
  <w:style w:type="character" w:customStyle="1" w:styleId="ListLabel9">
    <w:name w:val="ListLabel 9"/>
    <w:qFormat/>
    <w:rPr>
      <w:rFonts w:ascii="Times New Roman" w:eastAsia="Times New Roman" w:hAnsi="Times New Roman" w:cs="Symbol"/>
    </w:rPr>
  </w:style>
  <w:style w:type="character" w:customStyle="1" w:styleId="ListLabel10">
    <w:name w:val="ListLabel 10"/>
    <w:qFormat/>
    <w:rPr>
      <w:rFonts w:cs="Courier New"/>
    </w:rPr>
  </w:style>
  <w:style w:type="character" w:customStyle="1" w:styleId="ListLabel11">
    <w:name w:val="ListLabel 11"/>
    <w:qFormat/>
    <w:rPr>
      <w:rFonts w:cs="Wingdings"/>
    </w:rPr>
  </w:style>
  <w:style w:type="character" w:customStyle="1" w:styleId="ListLabel12">
    <w:name w:val="ListLabel 12"/>
    <w:qFormat/>
    <w:rPr>
      <w:rFonts w:ascii="Times New Roman" w:eastAsia="Times New Roman" w:hAnsi="Times New Roman" w:cs="Symbol"/>
    </w:rPr>
  </w:style>
  <w:style w:type="character" w:customStyle="1" w:styleId="ListLabel13">
    <w:name w:val="ListLabel 13"/>
    <w:qFormat/>
    <w:rPr>
      <w:rFonts w:cs="Courier New"/>
    </w:rPr>
  </w:style>
  <w:style w:type="character" w:customStyle="1" w:styleId="ListLabel14">
    <w:name w:val="ListLabel 14"/>
    <w:qFormat/>
    <w:rPr>
      <w:rFonts w:cs="Wingdings"/>
    </w:rPr>
  </w:style>
  <w:style w:type="character" w:customStyle="1" w:styleId="Sourcecode">
    <w:name w:val="Source code"/>
    <w:basedOn w:val="Kappaleenoletusfontti"/>
    <w:uiPriority w:val="1"/>
    <w:qFormat/>
    <w:rsid w:val="00A06659"/>
    <w:rPr>
      <w:rFonts w:ascii="Courier New" w:hAnsi="Courier New"/>
      <w:sz w:val="24"/>
    </w:rPr>
  </w:style>
  <w:style w:type="character" w:customStyle="1" w:styleId="ListLabel15">
    <w:name w:val="ListLabel 15"/>
    <w:qFormat/>
    <w:rPr>
      <w:rFonts w:ascii="Times New Roman" w:hAnsi="Times New Roman" w:cs="Symbol"/>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InternetLink0">
    <w:name w:val="Internet Link"/>
    <w:rPr>
      <w:color w:val="000080"/>
      <w:u w:val="single"/>
    </w:rPr>
  </w:style>
  <w:style w:type="character" w:customStyle="1" w:styleId="ListLabel18">
    <w:name w:val="ListLabel 18"/>
    <w:qFormat/>
    <w:rPr>
      <w:rFonts w:ascii="Times New Roman" w:hAnsi="Times New Roman" w:cs="Symbol"/>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rFonts w:ascii="Times New Roman" w:hAnsi="Times New Roman" w:cs="Symbol"/>
    </w:rPr>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ascii="Times New Roman" w:hAnsi="Times New Roman" w:cs="Symbol"/>
    </w:rPr>
  </w:style>
  <w:style w:type="character" w:customStyle="1" w:styleId="ListLabel25">
    <w:name w:val="ListLabel 25"/>
    <w:qFormat/>
    <w:rPr>
      <w:rFonts w:cs="Courier New"/>
    </w:rPr>
  </w:style>
  <w:style w:type="character" w:customStyle="1" w:styleId="ListLabel26">
    <w:name w:val="ListLabel 26"/>
    <w:qFormat/>
    <w:rPr>
      <w:rFonts w:cs="Wingdings"/>
    </w:rPr>
  </w:style>
  <w:style w:type="character" w:customStyle="1" w:styleId="ListLabel27">
    <w:name w:val="ListLabel 27"/>
    <w:qFormat/>
    <w:rPr>
      <w:rFonts w:ascii="Times New Roman" w:hAnsi="Times New Roman" w:cs="Symbol"/>
    </w:rPr>
  </w:style>
  <w:style w:type="character" w:customStyle="1" w:styleId="ListLabel28">
    <w:name w:val="ListLabel 28"/>
    <w:qFormat/>
    <w:rPr>
      <w:rFonts w:cs="Courier New"/>
    </w:rPr>
  </w:style>
  <w:style w:type="character" w:customStyle="1" w:styleId="ListLabel29">
    <w:name w:val="ListLabel 29"/>
    <w:qFormat/>
    <w:rPr>
      <w:rFonts w:cs="Wingdings"/>
    </w:rPr>
  </w:style>
  <w:style w:type="paragraph" w:customStyle="1" w:styleId="Heading">
    <w:name w:val="Heading"/>
    <w:basedOn w:val="Normaali"/>
    <w:next w:val="TextBody"/>
    <w:qFormat/>
    <w:pPr>
      <w:keepNext/>
      <w:widowControl w:val="0"/>
      <w:spacing w:before="240" w:after="120"/>
    </w:pPr>
    <w:rPr>
      <w:rFonts w:ascii="Arial" w:eastAsia="DejaVu Sans" w:hAnsi="Arial" w:cs="Tahoma"/>
      <w:sz w:val="28"/>
      <w:szCs w:val="28"/>
    </w:rPr>
  </w:style>
  <w:style w:type="paragraph" w:customStyle="1" w:styleId="TextBody">
    <w:name w:val="Text Body"/>
    <w:basedOn w:val="Normaali"/>
    <w:pPr>
      <w:spacing w:after="140" w:line="288" w:lineRule="auto"/>
    </w:pPr>
  </w:style>
  <w:style w:type="paragraph" w:styleId="Luettelo">
    <w:name w:val="List"/>
    <w:basedOn w:val="TextBody"/>
    <w:pPr>
      <w:widowControl w:val="0"/>
    </w:pPr>
    <w:rPr>
      <w:rFonts w:cs="Tahoma"/>
    </w:rPr>
  </w:style>
  <w:style w:type="paragraph" w:styleId="Kuvaotsikko">
    <w:name w:val="caption"/>
    <w:basedOn w:val="Standard"/>
    <w:qFormat/>
    <w:pPr>
      <w:spacing w:before="120" w:after="120"/>
    </w:pPr>
    <w:rPr>
      <w:bCs/>
      <w:sz w:val="20"/>
      <w:szCs w:val="20"/>
    </w:rPr>
  </w:style>
  <w:style w:type="paragraph" w:customStyle="1" w:styleId="Index">
    <w:name w:val="Index"/>
    <w:basedOn w:val="Normaali"/>
    <w:qFormat/>
    <w:pPr>
      <w:widowControl w:val="0"/>
      <w:suppressLineNumbers/>
    </w:pPr>
    <w:rPr>
      <w:rFonts w:cs="Tahoma"/>
    </w:rPr>
  </w:style>
  <w:style w:type="paragraph" w:customStyle="1" w:styleId="Standard">
    <w:name w:val="Standard"/>
    <w:qFormat/>
    <w:pPr>
      <w:spacing w:after="240"/>
      <w:jc w:val="both"/>
    </w:pPr>
    <w:rPr>
      <w:rFonts w:ascii="Palatino" w:eastAsia="Times New Roman" w:hAnsi="Palatino"/>
      <w:color w:val="00000A"/>
      <w:sz w:val="24"/>
      <w:szCs w:val="24"/>
      <w:lang w:val="en-US" w:eastAsia="ar-SA"/>
    </w:rPr>
  </w:style>
  <w:style w:type="paragraph" w:customStyle="1" w:styleId="Textbody0">
    <w:name w:val="Text body"/>
    <w:basedOn w:val="Standard"/>
    <w:qFormat/>
    <w:pPr>
      <w:spacing w:after="120" w:line="360" w:lineRule="auto"/>
    </w:pPr>
    <w:rPr>
      <w:rFonts w:ascii="Times New Roman" w:hAnsi="Times New Roman"/>
    </w:rPr>
  </w:style>
  <w:style w:type="paragraph" w:customStyle="1" w:styleId="Otsikko10">
    <w:name w:val="Otsikko1"/>
    <w:basedOn w:val="Standard"/>
    <w:qFormat/>
    <w:pPr>
      <w:keepNext/>
      <w:spacing w:before="240" w:after="120"/>
    </w:pPr>
    <w:rPr>
      <w:rFonts w:ascii="Arial" w:eastAsia="DejaVu Sans" w:hAnsi="Arial" w:cs="Tahoma"/>
      <w:sz w:val="28"/>
      <w:szCs w:val="28"/>
    </w:rPr>
  </w:style>
  <w:style w:type="paragraph" w:customStyle="1" w:styleId="Kuvaotsikko1">
    <w:name w:val="Kuvaotsikko1"/>
    <w:basedOn w:val="Standard"/>
    <w:qFormat/>
    <w:pPr>
      <w:suppressLineNumbers/>
      <w:spacing w:before="120" w:after="120"/>
    </w:pPr>
    <w:rPr>
      <w:rFonts w:cs="Tahoma"/>
      <w:i/>
      <w:iCs/>
    </w:rPr>
  </w:style>
  <w:style w:type="paragraph" w:customStyle="1" w:styleId="Hakemisto">
    <w:name w:val="Hakemisto"/>
    <w:basedOn w:val="Standard"/>
    <w:qFormat/>
    <w:pPr>
      <w:suppressLineNumbers/>
    </w:pPr>
    <w:rPr>
      <w:rFonts w:cs="Tahoma"/>
    </w:rPr>
  </w:style>
  <w:style w:type="paragraph" w:customStyle="1" w:styleId="Kansi1">
    <w:name w:val="Kansi1"/>
    <w:basedOn w:val="Standard"/>
    <w:qFormat/>
    <w:pPr>
      <w:spacing w:before="1280" w:after="360"/>
      <w:jc w:val="center"/>
    </w:pPr>
    <w:rPr>
      <w:b/>
      <w:sz w:val="40"/>
    </w:rPr>
  </w:style>
  <w:style w:type="paragraph" w:customStyle="1" w:styleId="KansiTekijt">
    <w:name w:val="KansiTekijät"/>
    <w:basedOn w:val="Kansi1"/>
    <w:qFormat/>
    <w:pPr>
      <w:spacing w:before="0" w:after="0"/>
    </w:pPr>
    <w:rPr>
      <w:sz w:val="28"/>
      <w:lang w:val="fi-FI"/>
    </w:rPr>
  </w:style>
  <w:style w:type="paragraph" w:customStyle="1" w:styleId="KansiTiedot">
    <w:name w:val="KansiTiedot"/>
    <w:basedOn w:val="KansiTekijt"/>
    <w:qFormat/>
    <w:pPr>
      <w:spacing w:before="120"/>
    </w:pPr>
    <w:rPr>
      <w:b w:val="0"/>
    </w:rPr>
  </w:style>
  <w:style w:type="paragraph" w:customStyle="1" w:styleId="AlkuOtsikko">
    <w:name w:val="AlkuOtsikko"/>
    <w:basedOn w:val="KansiTekijt"/>
    <w:qFormat/>
    <w:pPr>
      <w:spacing w:after="240"/>
      <w:jc w:val="left"/>
    </w:pPr>
    <w:rPr>
      <w:b w:val="0"/>
    </w:rPr>
  </w:style>
  <w:style w:type="paragraph" w:styleId="Yltunniste">
    <w:name w:val="header"/>
    <w:basedOn w:val="Standard"/>
    <w:link w:val="YltunnisteChar"/>
    <w:pPr>
      <w:tabs>
        <w:tab w:val="center" w:pos="4320"/>
        <w:tab w:val="right" w:pos="8640"/>
      </w:tabs>
    </w:pPr>
  </w:style>
  <w:style w:type="paragraph" w:styleId="Alatunniste">
    <w:name w:val="footer"/>
    <w:basedOn w:val="Standard"/>
    <w:link w:val="AlatunnisteChar1"/>
    <w:uiPriority w:val="99"/>
    <w:pPr>
      <w:tabs>
        <w:tab w:val="center" w:pos="4320"/>
        <w:tab w:val="right" w:pos="8640"/>
      </w:tabs>
    </w:pPr>
  </w:style>
  <w:style w:type="paragraph" w:customStyle="1" w:styleId="Contents1">
    <w:name w:val="Contents 1"/>
    <w:basedOn w:val="Standard"/>
    <w:pPr>
      <w:spacing w:before="360" w:after="0"/>
      <w:jc w:val="left"/>
    </w:pPr>
    <w:rPr>
      <w:rFonts w:ascii="Times New Roman" w:hAnsi="Times New Roman" w:cs="Arial"/>
      <w:b/>
      <w:bCs/>
    </w:rPr>
  </w:style>
  <w:style w:type="paragraph" w:customStyle="1" w:styleId="Contents2">
    <w:name w:val="Contents 2"/>
    <w:basedOn w:val="Standard"/>
    <w:pPr>
      <w:spacing w:before="240" w:after="0"/>
      <w:jc w:val="left"/>
    </w:pPr>
    <w:rPr>
      <w:rFonts w:ascii="Times New Roman" w:hAnsi="Times New Roman"/>
      <w:b/>
      <w:bCs/>
      <w:sz w:val="20"/>
      <w:szCs w:val="20"/>
    </w:rPr>
  </w:style>
  <w:style w:type="paragraph" w:customStyle="1" w:styleId="LiiteOtsikko">
    <w:name w:val="LiiteOtsikko"/>
    <w:basedOn w:val="Standard"/>
    <w:qFormat/>
    <w:pPr>
      <w:spacing w:before="120"/>
      <w:jc w:val="left"/>
    </w:pPr>
    <w:rPr>
      <w:b/>
      <w:sz w:val="32"/>
      <w:lang w:val="fi-FI"/>
    </w:rPr>
  </w:style>
  <w:style w:type="paragraph" w:customStyle="1" w:styleId="FrameContents">
    <w:name w:val="Frame Contents"/>
    <w:basedOn w:val="Textbody0"/>
    <w:qFormat/>
  </w:style>
  <w:style w:type="paragraph" w:customStyle="1" w:styleId="TableContents">
    <w:name w:val="Table Contents"/>
    <w:basedOn w:val="Standard"/>
    <w:qFormat/>
    <w:pPr>
      <w:suppressLineNumbers/>
    </w:pPr>
  </w:style>
  <w:style w:type="paragraph" w:customStyle="1" w:styleId="TableHeading">
    <w:name w:val="Table Heading"/>
    <w:basedOn w:val="TableContents"/>
    <w:qFormat/>
    <w:pPr>
      <w:jc w:val="center"/>
    </w:pPr>
    <w:rPr>
      <w:b/>
      <w:bCs/>
    </w:rPr>
  </w:style>
  <w:style w:type="paragraph" w:customStyle="1" w:styleId="Contents10">
    <w:name w:val="Contents 10"/>
    <w:basedOn w:val="Index"/>
    <w:qFormat/>
    <w:pPr>
      <w:tabs>
        <w:tab w:val="right" w:leader="dot" w:pos="25605"/>
      </w:tabs>
      <w:ind w:left="2547"/>
    </w:pPr>
  </w:style>
  <w:style w:type="paragraph" w:customStyle="1" w:styleId="PreformattedText">
    <w:name w:val="Preformatted Text"/>
    <w:basedOn w:val="Standard"/>
    <w:qFormat/>
    <w:pPr>
      <w:spacing w:after="0"/>
    </w:pPr>
    <w:rPr>
      <w:rFonts w:ascii="DejaVu Sans Mono" w:eastAsia="DejaVu Sans Mono" w:hAnsi="DejaVu Sans Mono" w:cs="DejaVu Sans Mono"/>
      <w:sz w:val="20"/>
      <w:szCs w:val="20"/>
    </w:rPr>
  </w:style>
  <w:style w:type="paragraph" w:customStyle="1" w:styleId="Illustration">
    <w:name w:val="Illustration"/>
    <w:basedOn w:val="Kuvaotsikko"/>
    <w:qFormat/>
  </w:style>
  <w:style w:type="paragraph" w:customStyle="1" w:styleId="Kehyksensislt">
    <w:name w:val="Kehyksen sisältö"/>
    <w:basedOn w:val="Textbody0"/>
    <w:qFormat/>
  </w:style>
  <w:style w:type="paragraph" w:customStyle="1" w:styleId="Taulukonsislt">
    <w:name w:val="Taulukon sisältö"/>
    <w:basedOn w:val="Standard"/>
    <w:qFormat/>
    <w:pPr>
      <w:suppressLineNumbers/>
    </w:pPr>
  </w:style>
  <w:style w:type="paragraph" w:customStyle="1" w:styleId="Taulukonotsikko">
    <w:name w:val="Taulukon otsikko"/>
    <w:basedOn w:val="Taulukonsislt"/>
    <w:qFormat/>
    <w:pPr>
      <w:jc w:val="center"/>
    </w:pPr>
    <w:rPr>
      <w:b/>
      <w:bCs/>
    </w:rPr>
  </w:style>
  <w:style w:type="paragraph" w:customStyle="1" w:styleId="Sisllysluettelo10">
    <w:name w:val="Sisällysluettelo 10"/>
    <w:basedOn w:val="Hakemisto"/>
    <w:qFormat/>
    <w:pPr>
      <w:tabs>
        <w:tab w:val="right" w:leader="dot" w:pos="2547"/>
      </w:tabs>
      <w:ind w:left="2547"/>
    </w:pPr>
  </w:style>
  <w:style w:type="paragraph" w:customStyle="1" w:styleId="Taulukko">
    <w:name w:val="Taulukko"/>
    <w:basedOn w:val="Kuvaotsikko1"/>
    <w:qFormat/>
  </w:style>
  <w:style w:type="paragraph" w:customStyle="1" w:styleId="Kuva">
    <w:name w:val="Kuva"/>
    <w:basedOn w:val="Kuvaotsikko1"/>
    <w:qFormat/>
  </w:style>
  <w:style w:type="paragraph" w:customStyle="1" w:styleId="Lhdeluettelonotsikko1">
    <w:name w:val="Lähdeluettelon otsikko1"/>
    <w:basedOn w:val="Otsikko10"/>
    <w:qFormat/>
    <w:pPr>
      <w:suppressLineNumbers/>
    </w:pPr>
    <w:rPr>
      <w:b/>
      <w:bCs/>
      <w:sz w:val="32"/>
      <w:szCs w:val="32"/>
    </w:rPr>
  </w:style>
  <w:style w:type="paragraph" w:customStyle="1" w:styleId="Sisllysluettelonotsikko1">
    <w:name w:val="Sisällysluettelon otsikko1"/>
    <w:basedOn w:val="Otsikko10"/>
    <w:qFormat/>
    <w:pPr>
      <w:suppressLineNumbers/>
    </w:pPr>
    <w:rPr>
      <w:b/>
      <w:bCs/>
      <w:sz w:val="32"/>
      <w:szCs w:val="32"/>
    </w:rPr>
  </w:style>
  <w:style w:type="paragraph" w:customStyle="1" w:styleId="Koodi">
    <w:name w:val="Koodi"/>
    <w:basedOn w:val="Standard"/>
    <w:qFormat/>
    <w:pPr>
      <w:spacing w:after="0" w:line="160" w:lineRule="exact"/>
      <w:jc w:val="left"/>
    </w:pPr>
    <w:rPr>
      <w:rFonts w:ascii="Courier New" w:eastAsia="Courier New" w:hAnsi="Courier New" w:cs="Courier New"/>
      <w:sz w:val="18"/>
    </w:rPr>
  </w:style>
  <w:style w:type="paragraph" w:customStyle="1" w:styleId="Esimuotoiltuteksti">
    <w:name w:val="Esimuotoiltu teksti"/>
    <w:basedOn w:val="Standard"/>
    <w:qFormat/>
    <w:pPr>
      <w:spacing w:after="0"/>
    </w:pPr>
    <w:rPr>
      <w:rFonts w:ascii="DejaVu Sans Mono" w:eastAsia="DejaVu Sans Mono" w:hAnsi="DejaVu Sans Mono" w:cs="DejaVu Sans Mono"/>
      <w:sz w:val="20"/>
      <w:szCs w:val="20"/>
    </w:rPr>
  </w:style>
  <w:style w:type="paragraph" w:customStyle="1" w:styleId="StyleKansi1TimesNewRoman14pt">
    <w:name w:val="Style Kansi1 + Times New Roman 14 pt"/>
    <w:basedOn w:val="Kansi1"/>
    <w:qFormat/>
    <w:pPr>
      <w:spacing w:after="120"/>
    </w:pPr>
    <w:rPr>
      <w:rFonts w:ascii="Times New Roman" w:hAnsi="Times New Roman"/>
      <w:bCs/>
      <w:sz w:val="28"/>
    </w:rPr>
  </w:style>
  <w:style w:type="paragraph" w:styleId="Luettelokappale">
    <w:name w:val="List Paragraph"/>
    <w:basedOn w:val="Standard"/>
    <w:qFormat/>
    <w:pPr>
      <w:spacing w:after="200" w:line="276" w:lineRule="auto"/>
      <w:ind w:left="720"/>
      <w:jc w:val="left"/>
    </w:pPr>
    <w:rPr>
      <w:rFonts w:ascii="Calibri" w:eastAsia="Calibri" w:hAnsi="Calibri" w:cs="Calibri"/>
      <w:sz w:val="22"/>
      <w:szCs w:val="22"/>
      <w:lang w:eastAsia="en-US"/>
    </w:rPr>
  </w:style>
  <w:style w:type="paragraph" w:styleId="Seliteteksti">
    <w:name w:val="Balloon Text"/>
    <w:basedOn w:val="Standard"/>
    <w:qFormat/>
    <w:pPr>
      <w:spacing w:after="0"/>
    </w:pPr>
    <w:rPr>
      <w:rFonts w:ascii="Tahoma" w:eastAsia="Tahoma" w:hAnsi="Tahoma" w:cs="Tahoma"/>
      <w:sz w:val="16"/>
      <w:szCs w:val="16"/>
    </w:rPr>
  </w:style>
  <w:style w:type="paragraph" w:customStyle="1" w:styleId="Untitled1">
    <w:name w:val="Untitled1"/>
    <w:basedOn w:val="Otsikko2"/>
    <w:qFormat/>
  </w:style>
  <w:style w:type="paragraph" w:customStyle="1" w:styleId="BibliographyHeading">
    <w:name w:val="Bibliography Heading"/>
    <w:basedOn w:val="Heading"/>
  </w:style>
  <w:style w:type="paragraph" w:customStyle="1" w:styleId="Bibliography1">
    <w:name w:val="Bibliography 1"/>
    <w:basedOn w:val="Index"/>
    <w:qFormat/>
  </w:style>
  <w:style w:type="numbering" w:customStyle="1" w:styleId="Numbering1">
    <w:name w:val="Numbering 1"/>
  </w:style>
  <w:style w:type="numbering" w:customStyle="1" w:styleId="Numbering2">
    <w:name w:val="Numbering 2"/>
  </w:style>
  <w:style w:type="numbering" w:customStyle="1" w:styleId="List1">
    <w:name w:val="List 1"/>
  </w:style>
  <w:style w:type="numbering" w:customStyle="1" w:styleId="List21">
    <w:name w:val="List 21"/>
  </w:style>
  <w:style w:type="numbering" w:customStyle="1" w:styleId="NoList1">
    <w:name w:val="No List1"/>
  </w:style>
  <w:style w:type="character" w:customStyle="1" w:styleId="AlatunnisteChar1">
    <w:name w:val="Alatunniste Char1"/>
    <w:basedOn w:val="Kappaleenoletusfontti"/>
    <w:link w:val="Alatunniste"/>
    <w:uiPriority w:val="99"/>
    <w:rsid w:val="00ED6CCD"/>
    <w:rPr>
      <w:rFonts w:ascii="Palatino" w:eastAsia="Times New Roman" w:hAnsi="Palatino"/>
      <w:color w:val="00000A"/>
      <w:sz w:val="24"/>
      <w:szCs w:val="24"/>
      <w:lang w:val="en-US" w:eastAsia="ar-SA"/>
    </w:rPr>
  </w:style>
  <w:style w:type="character" w:styleId="Hyperlinkki">
    <w:name w:val="Hyperlink"/>
    <w:basedOn w:val="Kappaleenoletusfontti"/>
    <w:uiPriority w:val="99"/>
    <w:unhideWhenUsed/>
    <w:rsid w:val="00764D14"/>
    <w:rPr>
      <w:color w:val="0563C1" w:themeColor="hyperlink"/>
      <w:u w:val="single"/>
    </w:rPr>
  </w:style>
  <w:style w:type="paragraph" w:styleId="Sisluet1">
    <w:name w:val="toc 1"/>
    <w:basedOn w:val="Normaali"/>
    <w:next w:val="Normaali"/>
    <w:autoRedefine/>
    <w:uiPriority w:val="39"/>
    <w:unhideWhenUsed/>
    <w:rsid w:val="004B4FE5"/>
    <w:pPr>
      <w:spacing w:after="100"/>
    </w:pPr>
  </w:style>
  <w:style w:type="paragraph" w:styleId="Sisluet2">
    <w:name w:val="toc 2"/>
    <w:basedOn w:val="Normaali"/>
    <w:next w:val="Normaali"/>
    <w:autoRedefine/>
    <w:uiPriority w:val="39"/>
    <w:unhideWhenUsed/>
    <w:rsid w:val="004B4FE5"/>
    <w:pPr>
      <w:spacing w:after="100"/>
      <w:ind w:left="240"/>
    </w:pPr>
  </w:style>
  <w:style w:type="character" w:customStyle="1" w:styleId="YltunnisteChar">
    <w:name w:val="Ylätunniste Char"/>
    <w:basedOn w:val="Kappaleenoletusfontti"/>
    <w:link w:val="Yltunniste"/>
    <w:rsid w:val="00430F73"/>
    <w:rPr>
      <w:rFonts w:ascii="Palatino" w:eastAsia="Times New Roman" w:hAnsi="Palatino"/>
      <w:color w:val="00000A"/>
      <w:sz w:val="24"/>
      <w:szCs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929EFA-1694-45BC-A021-C00A684FF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8048</Words>
  <Characters>65195</Characters>
  <Application>Microsoft Office Word</Application>
  <DocSecurity>0</DocSecurity>
  <Lines>543</Lines>
  <Paragraphs>146</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Moveatis-projekti</vt:lpstr>
      <vt:lpstr>Moveatis-projekti</vt:lpstr>
    </vt:vector>
  </TitlesOfParts>
  <Company>University Of Jyväskylä</Company>
  <LinksUpToDate>false</LinksUpToDate>
  <CharactersWithSpaces>73097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Moveatis-projekti</dc:title>
  <dc:creator>Lappalainen, Karoliina</dc:creator>
  <cp:lastModifiedBy>Lappalainen, Karoliina</cp:lastModifiedBy>
  <cp:revision>3</cp:revision>
  <cp:lastPrinted>2019-06-11T07:11:00Z</cp:lastPrinted>
  <dcterms:created xsi:type="dcterms:W3CDTF">2019-06-11T07:11:00Z</dcterms:created>
  <dcterms:modified xsi:type="dcterms:W3CDTF">2019-06-11T07:11:00Z</dcterms:modified>
  <dc:language>fi-FI</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University Of Jyväskylä</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