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7FBE">
      <w:pPr>
        <w:pStyle w:val="Heading1"/>
      </w:pPr>
      <w:proofErr w:type="spellStart"/>
      <w:r>
        <w:t>Hälyri-sovellusprojektin</w:t>
      </w:r>
      <w:proofErr w:type="spellEnd"/>
      <w:r>
        <w:t xml:space="preserve"> 1. koodinkatselmoinnin muistio</w:t>
      </w:r>
    </w:p>
    <w:p w:rsidR="00000000" w:rsidRDefault="00C87FBE"/>
    <w:p w:rsidR="00000000" w:rsidRDefault="00C87FBE">
      <w:r>
        <w:t xml:space="preserve">Paikka: Tietotekniikan projektien kokoushuone, </w:t>
      </w:r>
      <w:proofErr w:type="spellStart"/>
      <w:r>
        <w:t>Agora</w:t>
      </w:r>
      <w:proofErr w:type="spellEnd"/>
      <w:r>
        <w:t xml:space="preserve"> AgC226.1</w:t>
      </w:r>
    </w:p>
    <w:p w:rsidR="00000000" w:rsidRDefault="00C87FBE">
      <w:r>
        <w:t>Aika: Torstai 2.4.2014 klo 8.15–10.30</w:t>
      </w:r>
    </w:p>
    <w:p w:rsidR="00000000" w:rsidRDefault="00C87FBE"/>
    <w:p w:rsidR="00000000" w:rsidRDefault="00C87FBE">
      <w:r>
        <w:rPr>
          <w:b/>
          <w:bCs/>
        </w:rPr>
        <w:t>Läsnä</w:t>
      </w:r>
    </w:p>
    <w:p w:rsidR="00000000" w:rsidRDefault="00C87FBE">
      <w:r>
        <w:t>Projektiryhmä</w:t>
      </w:r>
    </w:p>
    <w:p w:rsidR="00000000" w:rsidRDefault="00C87FBE">
      <w:pPr>
        <w:numPr>
          <w:ilvl w:val="1"/>
          <w:numId w:val="2"/>
        </w:numPr>
      </w:pPr>
      <w:r>
        <w:t>Niko Mononen</w:t>
      </w:r>
    </w:p>
    <w:p w:rsidR="00000000" w:rsidRDefault="00C87FBE">
      <w:pPr>
        <w:numPr>
          <w:ilvl w:val="1"/>
          <w:numId w:val="2"/>
        </w:numPr>
      </w:pPr>
      <w:r>
        <w:t>Veli-Mikko Puupponen, sihteeri</w:t>
      </w:r>
    </w:p>
    <w:p w:rsidR="00000000" w:rsidRDefault="00C87FBE">
      <w:pPr>
        <w:numPr>
          <w:ilvl w:val="1"/>
          <w:numId w:val="2"/>
        </w:numPr>
      </w:pPr>
      <w:r>
        <w:t>Ilkka Rautiainen, sihteeri</w:t>
      </w:r>
    </w:p>
    <w:p w:rsidR="00000000" w:rsidRDefault="00C87FBE">
      <w:pPr>
        <w:numPr>
          <w:ilvl w:val="1"/>
          <w:numId w:val="2"/>
        </w:numPr>
      </w:pPr>
      <w:r>
        <w:t>Atte Sö</w:t>
      </w:r>
      <w:r>
        <w:t>derlund</w:t>
      </w:r>
    </w:p>
    <w:p w:rsidR="00000000" w:rsidRDefault="00C87FBE">
      <w:r>
        <w:t>Tietotekniikan laitoksen edustajat</w:t>
      </w:r>
    </w:p>
    <w:p w:rsidR="00000000" w:rsidRDefault="00C87FBE">
      <w:pPr>
        <w:numPr>
          <w:ilvl w:val="1"/>
          <w:numId w:val="2"/>
        </w:numPr>
      </w:pPr>
      <w:r>
        <w:t>Vesa Lappalainen</w:t>
      </w:r>
    </w:p>
    <w:p w:rsidR="00000000" w:rsidRDefault="00C87FBE">
      <w:r>
        <w:t>Ohjaajat</w:t>
      </w:r>
    </w:p>
    <w:p w:rsidR="00000000" w:rsidRDefault="00C87FBE">
      <w:pPr>
        <w:numPr>
          <w:ilvl w:val="1"/>
          <w:numId w:val="2"/>
        </w:numPr>
      </w:pPr>
      <w:r>
        <w:t>Jukka-Pekka Santanen (vastaava ohjaaja)</w:t>
      </w:r>
    </w:p>
    <w:p w:rsidR="00000000" w:rsidRDefault="00C87FBE">
      <w:pPr>
        <w:numPr>
          <w:ilvl w:val="1"/>
          <w:numId w:val="2"/>
        </w:numPr>
      </w:pPr>
      <w:r>
        <w:t>Jaakko Kosonen (tekninen ohjaaja)</w:t>
      </w:r>
    </w:p>
    <w:p w:rsidR="00000000" w:rsidRDefault="00C87FBE"/>
    <w:p w:rsidR="00000000" w:rsidRDefault="00C87FBE">
      <w:pPr>
        <w:pStyle w:val="Heading3"/>
      </w:pPr>
      <w:r>
        <w:t>Muistio</w:t>
      </w:r>
    </w:p>
    <w:p w:rsidR="00000000" w:rsidRDefault="00C87FBE"/>
    <w:p w:rsidR="00000000" w:rsidRDefault="00C87FBE">
      <w:proofErr w:type="gramStart"/>
      <w:r>
        <w:t>Laadittu: 2.4.2013</w:t>
      </w:r>
      <w:proofErr w:type="gramEnd"/>
    </w:p>
    <w:p w:rsidR="00000000" w:rsidRDefault="00C87FBE"/>
    <w:p w:rsidR="00000000" w:rsidRDefault="00C87FBE"/>
    <w:p w:rsidR="00000000" w:rsidRDefault="00C87FBE">
      <w:pPr>
        <w:pStyle w:val="Heading3"/>
      </w:pPr>
      <w:r>
        <w:t>1. Hätäkeskusohjelma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Hätäkeskusohjelman osalta käsiteltiin sovelluksen päänäkymän</w:t>
      </w:r>
      <w:r>
        <w:t xml:space="preserve"> lähdekooditiedosto </w:t>
      </w:r>
      <w:proofErr w:type="spellStart"/>
      <w:r>
        <w:t>MainWindow.xaml.cs</w:t>
      </w:r>
      <w:proofErr w:type="spellEnd"/>
      <w:r>
        <w:t xml:space="preserve"> ja tehtävälistan elementtinä toimiva </w:t>
      </w:r>
      <w:proofErr w:type="spellStart"/>
      <w:r>
        <w:t>Assignment.cs</w:t>
      </w:r>
      <w:proofErr w:type="spellEnd"/>
      <w:r>
        <w:t xml:space="preserve">. 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Kosonen ehdotti ottamaan huomioon seuraavat asiat: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Menu-elementeille voisi laittaa </w:t>
      </w:r>
      <w:proofErr w:type="spellStart"/>
      <w:r>
        <w:t>tagit</w:t>
      </w:r>
      <w:proofErr w:type="spellEnd"/>
      <w:r>
        <w:t xml:space="preserve">, jotta päästään eroon turhista </w:t>
      </w:r>
      <w:proofErr w:type="spellStart"/>
      <w:r>
        <w:t>switch</w:t>
      </w:r>
      <w:proofErr w:type="spellEnd"/>
      <w:r>
        <w:t>–</w:t>
      </w:r>
      <w:proofErr w:type="spellStart"/>
      <w:r>
        <w:t>case-rakenteista</w:t>
      </w:r>
      <w:proofErr w:type="spellEnd"/>
      <w:r>
        <w:t>.</w:t>
      </w:r>
    </w:p>
    <w:p w:rsidR="00000000" w:rsidRDefault="00266ACF">
      <w:pPr>
        <w:pStyle w:val="BodyText"/>
        <w:numPr>
          <w:ilvl w:val="0"/>
          <w:numId w:val="3"/>
        </w:numPr>
      </w:pPr>
      <w:r>
        <w:t>Lokalisoint</w:t>
      </w:r>
      <w:r w:rsidR="00C87FBE">
        <w:t>i</w:t>
      </w:r>
      <w:r>
        <w:t>a</w:t>
      </w:r>
      <w:r w:rsidR="00C87FBE">
        <w:t xml:space="preserve"> ei v</w:t>
      </w:r>
      <w:r w:rsidR="00C87FBE">
        <w:t>ielä välttämättä ole huomioitu riittävästi koodissa. Joissain kohdissa päivitetään muun muassa painikkeiden tekstejä kiinteistä vakioista koodissa.</w:t>
      </w:r>
    </w:p>
    <w:p w:rsidR="00000000" w:rsidRDefault="00C87FBE">
      <w:pPr>
        <w:pStyle w:val="BodyText"/>
        <w:numPr>
          <w:ilvl w:val="0"/>
          <w:numId w:val="3"/>
        </w:numPr>
      </w:pPr>
      <w:r>
        <w:t>Kommenttien parametrikuvaukset tulisi aina laittaa, vaikka asia olisi triviaali.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Asetusmuutosten käsittelyä </w:t>
      </w:r>
      <w:r>
        <w:t xml:space="preserve">voisi parantaa muuttamalla indeksit </w:t>
      </w:r>
      <w:proofErr w:type="spellStart"/>
      <w:r>
        <w:t>enumeiksi</w:t>
      </w:r>
      <w:proofErr w:type="spellEnd"/>
      <w:r>
        <w:t xml:space="preserve">. Tällä saadaan </w:t>
      </w:r>
      <w:proofErr w:type="spellStart"/>
      <w:r>
        <w:t>switch</w:t>
      </w:r>
      <w:proofErr w:type="spellEnd"/>
      <w:r>
        <w:t>–</w:t>
      </w:r>
      <w:proofErr w:type="spellStart"/>
      <w:r>
        <w:t>case-rakenteita</w:t>
      </w:r>
      <w:proofErr w:type="spellEnd"/>
      <w:r>
        <w:t xml:space="preserve"> pois.</w:t>
      </w:r>
    </w:p>
    <w:p w:rsidR="00000000" w:rsidRDefault="00C87FBE">
      <w:pPr>
        <w:pStyle w:val="BodyText"/>
        <w:numPr>
          <w:ilvl w:val="0"/>
          <w:numId w:val="3"/>
        </w:numPr>
      </w:pPr>
      <w:r>
        <w:t>Muuttujan nimien on oltava pidempiä ja kuvaavampia kuin yksi kirjain.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Enumit</w:t>
      </w:r>
      <w:proofErr w:type="spellEnd"/>
      <w:r>
        <w:t xml:space="preserve"> ovat luokkia, joten ne täytyy kirjoittaa isolla alkukirjaimella.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Paikallisten muuttujien </w:t>
      </w:r>
      <w:r>
        <w:t xml:space="preserve">nimeämisessä on käytettävä yhtenäistä tyyliä. Nyt jotkin noudattavat </w:t>
      </w:r>
      <w:proofErr w:type="spellStart"/>
      <w:r>
        <w:t>PascalCasea</w:t>
      </w:r>
      <w:proofErr w:type="spellEnd"/>
      <w:r>
        <w:t xml:space="preserve"> ja toiset </w:t>
      </w:r>
      <w:proofErr w:type="spellStart"/>
      <w:r>
        <w:t>camelCasea</w:t>
      </w:r>
      <w:proofErr w:type="spellEnd"/>
      <w:r>
        <w:t>.</w:t>
      </w:r>
    </w:p>
    <w:p w:rsidR="00000000" w:rsidRDefault="00C87FBE">
      <w:pPr>
        <w:pStyle w:val="BodyText"/>
      </w:pPr>
    </w:p>
    <w:p w:rsidR="00EE16D1" w:rsidRDefault="00EE16D1">
      <w:pPr>
        <w:pStyle w:val="BodyText"/>
      </w:pPr>
    </w:p>
    <w:p w:rsidR="00000000" w:rsidRDefault="00C87FBE">
      <w:pPr>
        <w:pStyle w:val="BodyText"/>
      </w:pPr>
      <w:r>
        <w:t>Santanen:</w:t>
      </w:r>
    </w:p>
    <w:p w:rsidR="00000000" w:rsidRDefault="00C87FBE">
      <w:pPr>
        <w:pStyle w:val="BodyText"/>
        <w:numPr>
          <w:ilvl w:val="0"/>
          <w:numId w:val="3"/>
        </w:numPr>
      </w:pPr>
      <w:r>
        <w:lastRenderedPageBreak/>
        <w:t xml:space="preserve">Luokkakommentteja puuttuu monista tiedostoista. </w:t>
      </w:r>
    </w:p>
    <w:p w:rsidR="00000000" w:rsidRDefault="00C87FBE">
      <w:pPr>
        <w:pStyle w:val="BodyText"/>
        <w:numPr>
          <w:ilvl w:val="0"/>
          <w:numId w:val="3"/>
        </w:numPr>
      </w:pPr>
      <w:r>
        <w:t>Rivit ovat osin liian pitkiä erityisesti tulostusta ajatellen.</w:t>
      </w:r>
    </w:p>
    <w:p w:rsidR="00000000" w:rsidRDefault="00C87FBE">
      <w:pPr>
        <w:pStyle w:val="BodyText"/>
        <w:numPr>
          <w:ilvl w:val="0"/>
          <w:numId w:val="3"/>
        </w:numPr>
      </w:pPr>
      <w:r>
        <w:t>Voisivatko nyt kovakoodatut te</w:t>
      </w:r>
      <w:r>
        <w:t>htävien värikoodit olla valittavissa asetuksista?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Lappalainen:</w:t>
      </w:r>
    </w:p>
    <w:p w:rsidR="00000000" w:rsidRDefault="00C87FBE">
      <w:pPr>
        <w:pStyle w:val="BodyText"/>
        <w:numPr>
          <w:ilvl w:val="0"/>
          <w:numId w:val="3"/>
        </w:numPr>
      </w:pPr>
      <w:r>
        <w:t>Koodissa on mainittava tekijän nimi, luokan kuvaus ja viittaus käytettyyn lisenssiin.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Pitäisi tarkistaa onko lisenssitiedostoon tai lisenssiin viittaamiseen olemassa valmis </w:t>
      </w:r>
      <w:proofErr w:type="spellStart"/>
      <w:r>
        <w:t>kommenttitagi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This</w:t>
      </w:r>
      <w:r>
        <w:t>-viitteen</w:t>
      </w:r>
      <w:proofErr w:type="spellEnd"/>
      <w:r>
        <w:t xml:space="preserve"> käyttö koodissa on sallittua, mutta käytön tulee olla yhtenäistä.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Onko </w:t>
      </w:r>
      <w:proofErr w:type="spellStart"/>
      <w:r>
        <w:t>Assignment-luokka</w:t>
      </w:r>
      <w:proofErr w:type="spellEnd"/>
      <w:r>
        <w:t xml:space="preserve"> järkevää periä </w:t>
      </w:r>
      <w:proofErr w:type="spellStart"/>
      <w:r>
        <w:t>ListBoxItemistä</w:t>
      </w:r>
      <w:proofErr w:type="spellEnd"/>
      <w:r>
        <w:t xml:space="preserve">? </w:t>
      </w:r>
      <w:proofErr w:type="spellStart"/>
      <w:r>
        <w:t>Assignment</w:t>
      </w:r>
      <w:proofErr w:type="spellEnd"/>
      <w:r>
        <w:t xml:space="preserve"> sisältää nyt myös esimerkiksi karttamerkin asetuksia, joten parempi ratkaisu saattaisi olla jonkinlainen kooste.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</w:p>
    <w:p w:rsidR="00000000" w:rsidRDefault="00C87FBE">
      <w:pPr>
        <w:pStyle w:val="Heading3"/>
      </w:pPr>
      <w:r>
        <w:t>2. Älypuhelinsovellus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 xml:space="preserve">Älypuhelinsovelluksen osalta käsiteltiin ensisijaisesti sovelluksen aloitusnäkymän </w:t>
      </w:r>
      <w:r w:rsidR="00A37E91">
        <w:t>lähdekooditiedostoa</w:t>
      </w:r>
      <w:r>
        <w:t xml:space="preserve"> </w:t>
      </w:r>
      <w:proofErr w:type="spellStart"/>
      <w:r>
        <w:t>MainPage.xaml.cs</w:t>
      </w:r>
      <w:proofErr w:type="spellEnd"/>
      <w:r>
        <w:t xml:space="preserve">, korkean prioriteetin yhteysnäkymän lähdekooditiedostoa </w:t>
      </w:r>
      <w:proofErr w:type="spellStart"/>
      <w:r>
        <w:t>Urgent.xaml.cs</w:t>
      </w:r>
      <w:proofErr w:type="spellEnd"/>
      <w:r>
        <w:t xml:space="preserve"> ja asetusten tallennuksesta huolehtiv</w:t>
      </w:r>
      <w:r>
        <w:t xml:space="preserve">aa luokkaa </w:t>
      </w:r>
      <w:proofErr w:type="spellStart"/>
      <w:r>
        <w:t>Settings.cs</w:t>
      </w:r>
      <w:proofErr w:type="spellEnd"/>
      <w:r>
        <w:t xml:space="preserve">. Lisäksi käsiteltiin asetusnäkymän lähdekooditiedostoa </w:t>
      </w:r>
      <w:proofErr w:type="spellStart"/>
      <w:r>
        <w:t>SettingsAndOthers.xaml.cs</w:t>
      </w:r>
      <w:proofErr w:type="spellEnd"/>
      <w:r>
        <w:t>.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Kosonen: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Luokkakommentteja puuttuu monista tiedostoista. 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Palvelinyhteyden ja </w:t>
      </w:r>
      <w:proofErr w:type="spellStart"/>
      <w:r>
        <w:t>GPS-paikkatietojen</w:t>
      </w:r>
      <w:proofErr w:type="spellEnd"/>
      <w:r>
        <w:t xml:space="preserve"> käsittelyn koodit eivät kuulu näkymän toimintaa määri</w:t>
      </w:r>
      <w:r>
        <w:t xml:space="preserve">ttävään </w:t>
      </w:r>
      <w:proofErr w:type="spellStart"/>
      <w:r>
        <w:t>MainPage-luokkaan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MakeAppNaR-metodin</w:t>
      </w:r>
      <w:proofErr w:type="spellEnd"/>
      <w:r>
        <w:t xml:space="preserve"> nimeä tulisi muuttaa kuvaavammaksi.</w:t>
      </w:r>
    </w:p>
    <w:p w:rsidR="00000000" w:rsidRDefault="00C87FBE">
      <w:pPr>
        <w:pStyle w:val="BodyText"/>
        <w:numPr>
          <w:ilvl w:val="0"/>
          <w:numId w:val="3"/>
        </w:numPr>
      </w:pPr>
      <w:r>
        <w:t>Koodissa on käytetty epätasaisesti yhtä, kahta ja kolmea riviväliä metodien välillä ja myös useampaa riviväliä satunnaisesti metodien sisällä.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If-lauseiden</w:t>
      </w:r>
      <w:proofErr w:type="spellEnd"/>
      <w:r>
        <w:t xml:space="preserve"> pitkiä ehtoja vois</w:t>
      </w:r>
      <w:r>
        <w:t>i rivittää aina esimerkiksi uuden operaattorin jälkeen.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Useiden elementtien sijainti- ja kokoasetukset voidaan parhaiten määritellä </w:t>
      </w:r>
      <w:proofErr w:type="spellStart"/>
      <w:r>
        <w:t>xaml-sivuilla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r>
        <w:t>Yksi mahdollinen tapa näyttää videokuvaa on täyttää koko näyttö sillä. Tämän jälkeen videokuvan päälle voidaa</w:t>
      </w:r>
      <w:r w:rsidR="007236CC">
        <w:t>n lisätä muut elemen</w:t>
      </w:r>
      <w:r>
        <w:t>tit, kuten kartta, osittain läpinäkyvinä.</w:t>
      </w:r>
    </w:p>
    <w:p w:rsidR="00000000" w:rsidRDefault="00C87FBE">
      <w:pPr>
        <w:pStyle w:val="BodyText"/>
        <w:numPr>
          <w:ilvl w:val="0"/>
          <w:numId w:val="3"/>
        </w:numPr>
      </w:pPr>
      <w:r>
        <w:t>Lähdekooditiedostot ja luokat olisi hyvä nimetä niin, että esimerkiksi käyttöliittymän näkymiin liittyvät koodit tunnistaa heti eroon.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Asetusmuutosten käsittelyä voisi parantaa muuttamalla muun </w:t>
      </w:r>
      <w:r>
        <w:t xml:space="preserve">muassa tekstin kokovalinnan </w:t>
      </w:r>
      <w:proofErr w:type="spellStart"/>
      <w:r>
        <w:t>enumiksi</w:t>
      </w:r>
      <w:proofErr w:type="spellEnd"/>
      <w:r>
        <w:t xml:space="preserve">. Näin voidaan vähentää turhia </w:t>
      </w:r>
      <w:proofErr w:type="spellStart"/>
      <w:r>
        <w:t>switch</w:t>
      </w:r>
      <w:proofErr w:type="spellEnd"/>
      <w:r>
        <w:t>–</w:t>
      </w:r>
      <w:proofErr w:type="spellStart"/>
      <w:r>
        <w:t>case-rakenteita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r>
        <w:t>Puhelimen paluupainikkeen toiminnan uudelleenmäärittelyä monella sivulla kannattaa välttää ja pyrkiä siivoamaan toiminnan kannalta epäolennaiset sivut historiapinost</w:t>
      </w:r>
      <w:r>
        <w:t>a pois. Tällöin painikkeen oletustoiminto on yleensä käyttökelpoinen muokkaamatta.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lastRenderedPageBreak/>
        <w:t>Santanen: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CantMakeNoise</w:t>
      </w:r>
      <w:proofErr w:type="spellEnd"/>
      <w:r>
        <w:t xml:space="preserve"> ja </w:t>
      </w:r>
      <w:proofErr w:type="spellStart"/>
      <w:r>
        <w:t>CanMakeNoise</w:t>
      </w:r>
      <w:proofErr w:type="spellEnd"/>
      <w:r>
        <w:t xml:space="preserve"> sekoittuvat helposti.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Lappalainen: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MainPage-sivun</w:t>
      </w:r>
      <w:proofErr w:type="spellEnd"/>
      <w:r>
        <w:t xml:space="preserve"> </w:t>
      </w:r>
      <w:proofErr w:type="spellStart"/>
      <w:r>
        <w:t>ApplicationBarIconButtons_Click-metodin</w:t>
      </w:r>
      <w:proofErr w:type="spellEnd"/>
      <w:r>
        <w:t xml:space="preserve"> ei tarvita </w:t>
      </w:r>
      <w:proofErr w:type="spellStart"/>
      <w:r>
        <w:t>if</w:t>
      </w:r>
      <w:proofErr w:type="spellEnd"/>
      <w:r>
        <w:t>–</w:t>
      </w:r>
      <w:proofErr w:type="spellStart"/>
      <w:r>
        <w:t>else-rakennetta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Asetusten </w:t>
      </w:r>
      <w:r>
        <w:t xml:space="preserve">tallentamisessa käytetään suotta merkkijonoja esimerkiksi </w:t>
      </w:r>
      <w:proofErr w:type="spellStart"/>
      <w:r>
        <w:t>boolean-tyyppisten</w:t>
      </w:r>
      <w:proofErr w:type="spellEnd"/>
      <w:r>
        <w:t xml:space="preserve"> muuttujien ilmaisemiseen.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Karttakomponentti on ilmeisesti jo kertaalleen muodostettu </w:t>
      </w:r>
      <w:proofErr w:type="spellStart"/>
      <w:r>
        <w:t>Urgent.xaml:ssa</w:t>
      </w:r>
      <w:proofErr w:type="spellEnd"/>
      <w:r>
        <w:t xml:space="preserve">, mutta muodostetaan uudelleen koodissa </w:t>
      </w:r>
      <w:proofErr w:type="spellStart"/>
      <w:r>
        <w:t>Urgen</w:t>
      </w:r>
      <w:r w:rsidR="00BD50C1">
        <w:t>t.xaml.cs</w:t>
      </w:r>
      <w:proofErr w:type="spellEnd"/>
      <w:r w:rsidR="00BD50C1">
        <w:t xml:space="preserve"> ja lisätään näkymään.</w:t>
      </w:r>
    </w:p>
    <w:p w:rsidR="00000000" w:rsidRDefault="00C87FBE">
      <w:pPr>
        <w:pStyle w:val="BodyText"/>
        <w:numPr>
          <w:ilvl w:val="0"/>
          <w:numId w:val="3"/>
        </w:numPr>
      </w:pPr>
      <w:r>
        <w:t>Kartassa ja muissa elementeissä on käytetty koodin seassa tehtyjä kokomäärityksiä. Nämä tulisi suhteuttaa laitteen näytön ominaisuuksiin ja määritellä yhdessä paikassa.</w:t>
      </w:r>
    </w:p>
    <w:p w:rsidR="00000000" w:rsidRDefault="00C87FBE">
      <w:pPr>
        <w:pStyle w:val="BodyText"/>
        <w:numPr>
          <w:ilvl w:val="0"/>
          <w:numId w:val="3"/>
        </w:numPr>
      </w:pPr>
      <w:r>
        <w:t>Kartan tarkennus säilyy useissa älypuhelinsovelluksissa samalla tasoll</w:t>
      </w:r>
      <w:r>
        <w:t>a seuraavalla käynnistyskerralla, vaikka näkymästä poistuisikin. Toisaalta Lappalainen tarkensi, että sovellus on luonteeltaan erityistapaus, joten tarkennustason muistaminen ei välttämättä ole olennaista.</w:t>
      </w:r>
    </w:p>
    <w:p w:rsidR="00000000" w:rsidRDefault="00C87FBE">
      <w:pPr>
        <w:pStyle w:val="BodyText"/>
        <w:numPr>
          <w:ilvl w:val="0"/>
          <w:numId w:val="3"/>
        </w:numPr>
      </w:pPr>
      <w:r>
        <w:t>Kartan pienennyksen ja suurennuksen voisi hoitaa i</w:t>
      </w:r>
      <w:r>
        <w:t xml:space="preserve">lman </w:t>
      </w:r>
      <w:proofErr w:type="spellStart"/>
      <w:r>
        <w:t>if</w:t>
      </w:r>
      <w:proofErr w:type="spellEnd"/>
      <w:r>
        <w:t>–</w:t>
      </w:r>
      <w:proofErr w:type="spellStart"/>
      <w:r>
        <w:t>else-rakennetta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r>
        <w:t>Muualta löydetyistä innovatiivisista esimerkkikoodeista voisi lähdekoodissa mainita lähteen, mutta aivan perusesimerkkien tapauksessa se ei ole välttämätöntä.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MainPage-luokassa</w:t>
      </w:r>
      <w:proofErr w:type="spellEnd"/>
      <w:r>
        <w:t xml:space="preserve"> näkymien vaihtamisessa käytettävät URL:</w:t>
      </w:r>
      <w:r w:rsidR="00781EDC">
        <w:t>i</w:t>
      </w:r>
      <w:r>
        <w:t>t voi muodostaa</w:t>
      </w:r>
      <w:r>
        <w:t xml:space="preserve"> nykyistä ehtolauserakennetta lyhyemmin merkkijonoja yhdistelemällä.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Urgent.xaml.cs:ssä</w:t>
      </w:r>
      <w:proofErr w:type="spellEnd"/>
      <w:r>
        <w:t xml:space="preserve"> on käytetty kartan ja videon koon vaihtamiseen painikkeita, joiden merkitys ja teksti </w:t>
      </w:r>
      <w:r w:rsidR="00613F4C">
        <w:t>muuttuvat</w:t>
      </w:r>
      <w:r>
        <w:t xml:space="preserve"> tilan mukaan joko suurentamaan tai pienentämään elementtejä. Tällaisessa t</w:t>
      </w:r>
      <w:r>
        <w:t xml:space="preserve">ilanteessa on usein perusteltua määritellä molemmat painikkeet </w:t>
      </w:r>
      <w:proofErr w:type="spellStart"/>
      <w:r>
        <w:t>xaml:ssä</w:t>
      </w:r>
      <w:proofErr w:type="spellEnd"/>
      <w:r>
        <w:t>, ja vaihtaa vain tilan mukaan painikkeiden näkyvyyttä.</w:t>
      </w:r>
    </w:p>
    <w:p w:rsidR="00000000" w:rsidRDefault="00C87FBE">
      <w:pPr>
        <w:pStyle w:val="BodyText"/>
      </w:pPr>
    </w:p>
    <w:p w:rsidR="00000000" w:rsidRDefault="00C87FBE">
      <w:pPr>
        <w:pStyle w:val="Heading3"/>
      </w:pPr>
      <w:r>
        <w:t>3. Palvelin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 xml:space="preserve">Palvelintoteutuksesta </w:t>
      </w:r>
      <w:r w:rsidR="00526A07">
        <w:t xml:space="preserve">läpikäytiin </w:t>
      </w:r>
      <w:bookmarkStart w:id="0" w:name="_GoBack"/>
      <w:bookmarkEnd w:id="0"/>
      <w:r>
        <w:t xml:space="preserve">erityisesti asiakkaiden hätäyhteyksiä käsittelevää luokkaa </w:t>
      </w:r>
      <w:proofErr w:type="spellStart"/>
      <w:r>
        <w:t>ConnectionController</w:t>
      </w:r>
      <w:proofErr w:type="spellEnd"/>
      <w:r>
        <w:t xml:space="preserve"> j</w:t>
      </w:r>
      <w:r>
        <w:t xml:space="preserve">a hätäkeskusyhteyksiä käsittelevää luokkaa </w:t>
      </w:r>
      <w:proofErr w:type="spellStart"/>
      <w:r>
        <w:t>CallCenterController</w:t>
      </w:r>
      <w:proofErr w:type="spellEnd"/>
      <w:r>
        <w:t xml:space="preserve">. Rajapinnoista tarkasteltiin </w:t>
      </w:r>
      <w:proofErr w:type="spellStart"/>
      <w:r>
        <w:t>IWcfCallCenterServiceä</w:t>
      </w:r>
      <w:proofErr w:type="spellEnd"/>
      <w:r>
        <w:t xml:space="preserve"> ja vastaavaa toteutusta sekä </w:t>
      </w:r>
      <w:proofErr w:type="spellStart"/>
      <w:r>
        <w:t>IwcfMobileServiceä</w:t>
      </w:r>
      <w:proofErr w:type="spellEnd"/>
      <w:r>
        <w:t xml:space="preserve"> ja sen toteutusta.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Kosonen:</w:t>
      </w:r>
    </w:p>
    <w:p w:rsidR="00000000" w:rsidRDefault="00C87FBE">
      <w:pPr>
        <w:pStyle w:val="BodyText"/>
        <w:numPr>
          <w:ilvl w:val="0"/>
          <w:numId w:val="3"/>
        </w:numPr>
      </w:pPr>
      <w:proofErr w:type="spellStart"/>
      <w:r>
        <w:t>AutoMapperin</w:t>
      </w:r>
      <w:proofErr w:type="spellEnd"/>
      <w:r>
        <w:t xml:space="preserve"> muunnosten </w:t>
      </w:r>
      <w:proofErr w:type="spellStart"/>
      <w:r>
        <w:t>konfiguroinnin</w:t>
      </w:r>
      <w:proofErr w:type="spellEnd"/>
      <w:r>
        <w:t xml:space="preserve"> voisi sijoittaa erillise</w:t>
      </w:r>
      <w:r>
        <w:t>en luokkaan ja metodiin, jota kutsuttaisiin jostain palvelimen lataajametodeista.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Metodien avaavan aaltosulkeen rivi vaihtelee osan ollessa metodin otsikon kanssa samalla rivillä, osan </w:t>
      </w:r>
      <w:proofErr w:type="spellStart"/>
      <w:r>
        <w:t>C#:lle</w:t>
      </w:r>
      <w:proofErr w:type="spellEnd"/>
      <w:r>
        <w:t xml:space="preserve"> suositeltuun tapaan vasta omalla rivillään.</w:t>
      </w:r>
    </w:p>
    <w:p w:rsidR="00000000" w:rsidRDefault="00C87FBE">
      <w:pPr>
        <w:pStyle w:val="BodyText"/>
      </w:pPr>
    </w:p>
    <w:p w:rsidR="00000000" w:rsidRDefault="00C87FBE">
      <w:pPr>
        <w:pStyle w:val="BodyText"/>
      </w:pPr>
      <w:r>
        <w:t>Lappalainen:</w:t>
      </w:r>
    </w:p>
    <w:p w:rsidR="00000000" w:rsidRDefault="00C87FBE">
      <w:pPr>
        <w:pStyle w:val="BodyText"/>
        <w:numPr>
          <w:ilvl w:val="0"/>
          <w:numId w:val="3"/>
        </w:numPr>
      </w:pPr>
      <w:r>
        <w:t>Voisik</w:t>
      </w:r>
      <w:r>
        <w:t xml:space="preserve">o ainakin palvelimen sisäisessä toiminnassa GUID olla järkevää säilyttää </w:t>
      </w:r>
      <w:proofErr w:type="spellStart"/>
      <w:r>
        <w:t>Guid-</w:t>
      </w:r>
      <w:r w:rsidR="00DB3324">
        <w:t>luokan</w:t>
      </w:r>
      <w:proofErr w:type="spellEnd"/>
      <w:r>
        <w:t xml:space="preserve"> </w:t>
      </w:r>
      <w:r>
        <w:lastRenderedPageBreak/>
        <w:t>instanssina, eikä muuttaa merkkijonoksi?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Koodin tiivistäminen eriyttämällä toistuvia kohteiden </w:t>
      </w:r>
      <w:r w:rsidR="009B6B24">
        <w:t>tilantarkistuksia</w:t>
      </w:r>
      <w:r>
        <w:t xml:space="preserve"> omiksi metodeikseen on mahdollista ainakin </w:t>
      </w:r>
      <w:proofErr w:type="spellStart"/>
      <w:r>
        <w:t>Connect</w:t>
      </w:r>
      <w:r>
        <w:t>ionController-luokassa</w:t>
      </w:r>
      <w:proofErr w:type="spellEnd"/>
      <w:r>
        <w:t xml:space="preserve">. Sama koskee luultavasti myös osaa </w:t>
      </w:r>
      <w:r w:rsidR="003425E0">
        <w:t xml:space="preserve">tarkistuksista </w:t>
      </w:r>
      <w:proofErr w:type="spellStart"/>
      <w:r>
        <w:t>CallCenterController-luokassa</w:t>
      </w:r>
      <w:proofErr w:type="spellEnd"/>
      <w:r>
        <w:t>.</w:t>
      </w:r>
    </w:p>
    <w:p w:rsidR="00000000" w:rsidRDefault="00C87FBE">
      <w:pPr>
        <w:pStyle w:val="BodyText"/>
        <w:numPr>
          <w:ilvl w:val="0"/>
          <w:numId w:val="3"/>
        </w:numPr>
      </w:pPr>
      <w:r>
        <w:t xml:space="preserve">Joissain </w:t>
      </w:r>
      <w:proofErr w:type="spellStart"/>
      <w:r>
        <w:t>propertyis</w:t>
      </w:r>
      <w:r w:rsidR="006033F8">
        <w:t>sä</w:t>
      </w:r>
      <w:proofErr w:type="spellEnd"/>
      <w:r w:rsidR="006033F8">
        <w:t xml:space="preserve"> on tyhjä </w:t>
      </w:r>
      <w:proofErr w:type="spellStart"/>
      <w:r w:rsidR="006033F8">
        <w:t>setter-metodi</w:t>
      </w:r>
      <w:proofErr w:type="spellEnd"/>
      <w:r w:rsidR="006033F8">
        <w:t>, joka antaa väärä</w:t>
      </w:r>
      <w:r w:rsidR="0082248B">
        <w:t>n kuvan käyttömahdollisuudesta.</w:t>
      </w:r>
    </w:p>
    <w:sectPr w:rsidR="00000000">
      <w:headerReference w:type="default" r:id="rId8"/>
      <w:footerReference w:type="default" r:id="rId9"/>
      <w:pgSz w:w="11906" w:h="16838"/>
      <w:pgMar w:top="1531" w:right="1134" w:bottom="1134" w:left="113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7FBE">
      <w:r>
        <w:separator/>
      </w:r>
    </w:p>
  </w:endnote>
  <w:endnote w:type="continuationSeparator" w:id="0">
    <w:p w:rsidR="00000000" w:rsidRDefault="00C8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7FBE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7FBE">
      <w:r>
        <w:separator/>
      </w:r>
    </w:p>
  </w:footnote>
  <w:footnote w:type="continuationSeparator" w:id="0">
    <w:p w:rsidR="00000000" w:rsidRDefault="00C8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7FBE">
    <w:pPr>
      <w:pStyle w:val="Header"/>
      <w:tabs>
        <w:tab w:val="clear" w:pos="4513"/>
        <w:tab w:val="clear" w:pos="9026"/>
        <w:tab w:val="center" w:pos="4819"/>
        <w:tab w:val="right" w:pos="9638"/>
      </w:tabs>
    </w:pPr>
    <w:proofErr w:type="spellStart"/>
    <w:r>
      <w:rPr>
        <w:sz w:val="22"/>
        <w:szCs w:val="22"/>
      </w:rPr>
      <w:t>Hälyri-sovellusprojektin</w:t>
    </w:r>
    <w:proofErr w:type="spellEnd"/>
    <w:r>
      <w:rPr>
        <w:sz w:val="22"/>
        <w:szCs w:val="22"/>
      </w:rPr>
      <w:t xml:space="preserve"> </w:t>
    </w:r>
    <w:r w:rsidR="00EE16D1">
      <w:rPr>
        <w:sz w:val="22"/>
        <w:szCs w:val="22"/>
      </w:rPr>
      <w:t>1. koodinkatselmoinnin muistio</w:t>
    </w:r>
    <w:r w:rsidR="00EE16D1">
      <w:rPr>
        <w:sz w:val="22"/>
        <w:szCs w:val="22"/>
      </w:rPr>
      <w:tab/>
    </w:r>
    <w:r>
      <w:rPr>
        <w:sz w:val="22"/>
        <w:szCs w:val="22"/>
      </w:rPr>
      <w:t>Julkinen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Num1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D1"/>
    <w:rsid w:val="00123689"/>
    <w:rsid w:val="00266ACF"/>
    <w:rsid w:val="003425E0"/>
    <w:rsid w:val="00526A07"/>
    <w:rsid w:val="006033F8"/>
    <w:rsid w:val="00613F4C"/>
    <w:rsid w:val="006B6255"/>
    <w:rsid w:val="007236CC"/>
    <w:rsid w:val="00781EDC"/>
    <w:rsid w:val="0082248B"/>
    <w:rsid w:val="009B6B24"/>
    <w:rsid w:val="00A37E91"/>
    <w:rsid w:val="00BD50C1"/>
    <w:rsid w:val="00C87FBE"/>
    <w:rsid w:val="00DB3324"/>
    <w:rsid w:val="00E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2z1">
    <w:name w:val="WW8Num2z1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Times New Roman" w:eastAsia="SimSu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Times New Roman" w:eastAsia="SimSu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HeaderChar">
    <w:name w:val="Head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0">
    <w:name w:val="caption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szCs w:val="21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szCs w:val="21"/>
    </w:rPr>
  </w:style>
  <w:style w:type="paragraph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qFormat/>
    <w:pPr>
      <w:ind w:left="7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2z1">
    <w:name w:val="WW8Num2z1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Times New Roman" w:eastAsia="SimSu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Times New Roman" w:eastAsia="SimSu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HeaderChar">
    <w:name w:val="Head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0">
    <w:name w:val="caption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szCs w:val="21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szCs w:val="21"/>
    </w:rPr>
  </w:style>
  <w:style w:type="paragraph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qFormat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5622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Söderlund Atte</dc:creator>
  <cp:lastModifiedBy>asd</cp:lastModifiedBy>
  <cp:revision>2</cp:revision>
  <cp:lastPrinted>2014-02-07T09:37:00Z</cp:lastPrinted>
  <dcterms:created xsi:type="dcterms:W3CDTF">2014-04-03T05:52:00Z</dcterms:created>
  <dcterms:modified xsi:type="dcterms:W3CDTF">2014-04-03T05:52:00Z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Jyväskylä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